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8DCC" w14:textId="676EB6F8" w:rsidR="004C0673" w:rsidRPr="004C0673" w:rsidRDefault="00FD7920">
      <w:pPr>
        <w:pStyle w:val="BodyText"/>
        <w:spacing w:before="8"/>
        <w:ind w:left="0"/>
        <w:rPr>
          <w:b/>
          <w:bCs/>
          <w:sz w:val="24"/>
          <w:szCs w:val="24"/>
        </w:rPr>
      </w:pPr>
      <w:r w:rsidRPr="00260246">
        <w:rPr>
          <w:b/>
          <w:bCs/>
          <w:sz w:val="24"/>
          <w:szCs w:val="24"/>
        </w:rPr>
        <w:t>We are publishing this Special Edition Newsletter</w:t>
      </w:r>
      <w:r w:rsidR="004C0673" w:rsidRPr="00260246">
        <w:rPr>
          <w:b/>
          <w:bCs/>
          <w:sz w:val="24"/>
          <w:szCs w:val="24"/>
        </w:rPr>
        <w:t xml:space="preserve"> to alert our clients who own legal entities to a new compliance requirement of the Financial Crimes Enforcement Network</w:t>
      </w:r>
      <w:r w:rsidR="00352E2F" w:rsidRPr="00260246">
        <w:rPr>
          <w:b/>
          <w:bCs/>
          <w:sz w:val="24"/>
          <w:szCs w:val="24"/>
        </w:rPr>
        <w:t xml:space="preserve"> under the Corporate Transparency Act</w:t>
      </w:r>
      <w:r w:rsidR="004C0673" w:rsidRPr="00260246">
        <w:rPr>
          <w:b/>
          <w:bCs/>
          <w:sz w:val="24"/>
          <w:szCs w:val="24"/>
        </w:rPr>
        <w:t>.  The filing does not require the payment of tax; however, penalties may apply for noncompliance.</w:t>
      </w:r>
      <w:r w:rsidR="00D9189E">
        <w:rPr>
          <w:b/>
          <w:bCs/>
          <w:sz w:val="24"/>
          <w:szCs w:val="24"/>
        </w:rPr>
        <w:t xml:space="preserve">  </w:t>
      </w:r>
    </w:p>
    <w:p w14:paraId="2243A37B" w14:textId="3284D11D" w:rsidR="00982E33" w:rsidRPr="004C0673" w:rsidRDefault="004C0673">
      <w:pPr>
        <w:pStyle w:val="BodyText"/>
        <w:spacing w:before="8"/>
        <w:ind w:left="0"/>
      </w:pPr>
      <w:r>
        <w:tab/>
      </w:r>
    </w:p>
    <w:p w14:paraId="24FC6627" w14:textId="77777777" w:rsidR="00CB2C9F" w:rsidRDefault="007B1B9C" w:rsidP="00CB2C9F">
      <w:pPr>
        <w:pStyle w:val="BodyText"/>
        <w:spacing w:before="0" w:line="247" w:lineRule="auto"/>
        <w:rPr>
          <w:b/>
          <w:bCs/>
        </w:rPr>
      </w:pPr>
      <w:r w:rsidRPr="007B1B9C">
        <w:t>Beginning</w:t>
      </w:r>
      <w:r w:rsidRPr="007B1B9C">
        <w:rPr>
          <w:spacing w:val="-5"/>
        </w:rPr>
        <w:t xml:space="preserve"> </w:t>
      </w:r>
      <w:r w:rsidRPr="007B1B9C">
        <w:t>on</w:t>
      </w:r>
      <w:r w:rsidRPr="007B1B9C">
        <w:rPr>
          <w:spacing w:val="-4"/>
        </w:rPr>
        <w:t xml:space="preserve"> </w:t>
      </w:r>
      <w:r w:rsidRPr="007B1B9C">
        <w:t>January</w:t>
      </w:r>
      <w:r w:rsidRPr="007B1B9C">
        <w:rPr>
          <w:spacing w:val="-4"/>
        </w:rPr>
        <w:t xml:space="preserve"> </w:t>
      </w:r>
      <w:r w:rsidRPr="007B1B9C">
        <w:t>1,</w:t>
      </w:r>
      <w:r w:rsidRPr="007B1B9C">
        <w:rPr>
          <w:spacing w:val="-4"/>
        </w:rPr>
        <w:t xml:space="preserve"> </w:t>
      </w:r>
      <w:r w:rsidRPr="007B1B9C">
        <w:t>2024,</w:t>
      </w:r>
      <w:r w:rsidRPr="007B1B9C">
        <w:rPr>
          <w:spacing w:val="-4"/>
        </w:rPr>
        <w:t xml:space="preserve"> </w:t>
      </w:r>
      <w:r w:rsidRPr="007B1B9C">
        <w:t>many</w:t>
      </w:r>
      <w:r w:rsidRPr="007B1B9C">
        <w:rPr>
          <w:spacing w:val="-4"/>
        </w:rPr>
        <w:t xml:space="preserve"> </w:t>
      </w:r>
      <w:r w:rsidRPr="007B1B9C">
        <w:t>companies</w:t>
      </w:r>
      <w:r w:rsidRPr="007B1B9C">
        <w:rPr>
          <w:spacing w:val="-4"/>
        </w:rPr>
        <w:t xml:space="preserve"> </w:t>
      </w:r>
      <w:r w:rsidRPr="007B1B9C">
        <w:t>in</w:t>
      </w:r>
      <w:r w:rsidRPr="007B1B9C">
        <w:rPr>
          <w:spacing w:val="-4"/>
        </w:rPr>
        <w:t xml:space="preserve"> </w:t>
      </w:r>
      <w:r w:rsidRPr="007B1B9C">
        <w:t>the</w:t>
      </w:r>
      <w:r w:rsidRPr="007B1B9C">
        <w:rPr>
          <w:spacing w:val="-4"/>
        </w:rPr>
        <w:t xml:space="preserve"> </w:t>
      </w:r>
      <w:r w:rsidRPr="007B1B9C">
        <w:t>United</w:t>
      </w:r>
      <w:r w:rsidRPr="007B1B9C">
        <w:rPr>
          <w:spacing w:val="-4"/>
        </w:rPr>
        <w:t xml:space="preserve"> </w:t>
      </w:r>
      <w:r w:rsidRPr="007B1B9C">
        <w:t>States</w:t>
      </w:r>
      <w:r w:rsidRPr="007B1B9C">
        <w:rPr>
          <w:spacing w:val="-4"/>
        </w:rPr>
        <w:t xml:space="preserve"> </w:t>
      </w:r>
      <w:r w:rsidRPr="007B1B9C">
        <w:t>will</w:t>
      </w:r>
      <w:r w:rsidRPr="007B1B9C">
        <w:rPr>
          <w:spacing w:val="-4"/>
        </w:rPr>
        <w:t xml:space="preserve"> </w:t>
      </w:r>
      <w:r w:rsidRPr="007B1B9C">
        <w:t>have</w:t>
      </w:r>
      <w:r w:rsidRPr="007B1B9C">
        <w:rPr>
          <w:spacing w:val="-4"/>
        </w:rPr>
        <w:t xml:space="preserve"> </w:t>
      </w:r>
      <w:r w:rsidRPr="007B1B9C">
        <w:t>to</w:t>
      </w:r>
      <w:r w:rsidRPr="007B1B9C">
        <w:rPr>
          <w:spacing w:val="-4"/>
        </w:rPr>
        <w:t xml:space="preserve"> </w:t>
      </w:r>
      <w:r w:rsidRPr="007B1B9C">
        <w:t>re</w:t>
      </w:r>
      <w:r w:rsidR="00933839">
        <w:t>gister</w:t>
      </w:r>
      <w:r w:rsidRPr="007B1B9C">
        <w:rPr>
          <w:spacing w:val="-4"/>
        </w:rPr>
        <w:t xml:space="preserve"> </w:t>
      </w:r>
      <w:r w:rsidRPr="007B1B9C">
        <w:t>information</w:t>
      </w:r>
      <w:r w:rsidRPr="007B1B9C">
        <w:rPr>
          <w:spacing w:val="-4"/>
        </w:rPr>
        <w:t xml:space="preserve"> </w:t>
      </w:r>
      <w:r w:rsidRPr="007B1B9C">
        <w:t>about</w:t>
      </w:r>
      <w:r w:rsidRPr="007B1B9C">
        <w:rPr>
          <w:spacing w:val="-4"/>
        </w:rPr>
        <w:t xml:space="preserve"> </w:t>
      </w:r>
      <w:r w:rsidRPr="007B1B9C">
        <w:t>their bene</w:t>
      </w:r>
      <w:r w:rsidR="00CD4F48" w:rsidRPr="007B1B9C">
        <w:t>fi</w:t>
      </w:r>
      <w:r w:rsidRPr="007B1B9C">
        <w:t>cial owners (i.e., the individuals who ultimately own or control the company). They will have to</w:t>
      </w:r>
      <w:r w:rsidR="00933839">
        <w:t xml:space="preserve"> register</w:t>
      </w:r>
      <w:r w:rsidR="00362127">
        <w:t xml:space="preserve"> </w:t>
      </w:r>
      <w:r w:rsidRPr="000F1A09">
        <w:t xml:space="preserve">the information </w:t>
      </w:r>
      <w:r w:rsidR="00CC61D5" w:rsidRPr="000F1A09">
        <w:t>with</w:t>
      </w:r>
      <w:r w:rsidRPr="000F1A09">
        <w:t xml:space="preserve"> the Financial Crimes Enforcement Network (FinCEN), which is a bureau of the Treasury Department,</w:t>
      </w:r>
      <w:r w:rsidRPr="000F1A09">
        <w:rPr>
          <w:spacing w:val="-12"/>
        </w:rPr>
        <w:t xml:space="preserve"> </w:t>
      </w:r>
      <w:r w:rsidRPr="000F1A09">
        <w:t>through</w:t>
      </w:r>
      <w:r w:rsidRPr="000F1A09">
        <w:rPr>
          <w:spacing w:val="-11"/>
        </w:rPr>
        <w:t xml:space="preserve"> </w:t>
      </w:r>
      <w:r w:rsidRPr="000F1A09">
        <w:t>an</w:t>
      </w:r>
      <w:r w:rsidRPr="000F1A09">
        <w:rPr>
          <w:spacing w:val="-11"/>
        </w:rPr>
        <w:t xml:space="preserve"> </w:t>
      </w:r>
      <w:r w:rsidRPr="000F1A09">
        <w:t>electronic</w:t>
      </w:r>
      <w:r w:rsidRPr="000F1A09">
        <w:rPr>
          <w:spacing w:val="-11"/>
        </w:rPr>
        <w:t xml:space="preserve"> </w:t>
      </w:r>
      <w:r w:rsidR="00750A48" w:rsidRPr="000F1A09">
        <w:t>fi</w:t>
      </w:r>
      <w:r w:rsidRPr="000F1A09">
        <w:t>ling</w:t>
      </w:r>
      <w:r w:rsidRPr="000F1A09">
        <w:rPr>
          <w:spacing w:val="-11"/>
        </w:rPr>
        <w:t xml:space="preserve"> </w:t>
      </w:r>
      <w:r w:rsidRPr="000F1A09">
        <w:t>system.</w:t>
      </w:r>
      <w:r w:rsidRPr="000F1A09">
        <w:rPr>
          <w:spacing w:val="-12"/>
        </w:rPr>
        <w:t xml:space="preserve"> </w:t>
      </w:r>
      <w:r w:rsidR="004C0673" w:rsidRPr="000F1A09">
        <w:t>I</w:t>
      </w:r>
      <w:r w:rsidRPr="000F1A09">
        <w:t>n</w:t>
      </w:r>
      <w:r w:rsidRPr="000F1A09">
        <w:rPr>
          <w:spacing w:val="-11"/>
        </w:rPr>
        <w:t xml:space="preserve"> </w:t>
      </w:r>
      <w:r w:rsidRPr="000F1A09">
        <w:t>general,</w:t>
      </w:r>
      <w:r w:rsidRPr="000F1A09">
        <w:rPr>
          <w:spacing w:val="-11"/>
        </w:rPr>
        <w:t xml:space="preserve"> </w:t>
      </w:r>
      <w:r w:rsidRPr="000F1A09">
        <w:t>an</w:t>
      </w:r>
      <w:r w:rsidRPr="000F1A09">
        <w:rPr>
          <w:spacing w:val="-11"/>
        </w:rPr>
        <w:t xml:space="preserve"> </w:t>
      </w:r>
      <w:r w:rsidRPr="000F1A09">
        <w:t>entity</w:t>
      </w:r>
      <w:r w:rsidRPr="000F1A09">
        <w:rPr>
          <w:spacing w:val="-11"/>
        </w:rPr>
        <w:t xml:space="preserve"> </w:t>
      </w:r>
      <w:r w:rsidRPr="000F1A09">
        <w:t>that</w:t>
      </w:r>
      <w:r w:rsidRPr="000F1A09">
        <w:rPr>
          <w:spacing w:val="-12"/>
        </w:rPr>
        <w:t xml:space="preserve"> </w:t>
      </w:r>
      <w:r w:rsidRPr="000F1A09">
        <w:t>exists</w:t>
      </w:r>
      <w:r w:rsidRPr="000F1A09">
        <w:rPr>
          <w:spacing w:val="-11"/>
        </w:rPr>
        <w:t xml:space="preserve"> </w:t>
      </w:r>
      <w:r w:rsidRPr="000F1A09">
        <w:t>before</w:t>
      </w:r>
      <w:r w:rsidRPr="000F1A09">
        <w:rPr>
          <w:spacing w:val="-11"/>
        </w:rPr>
        <w:t xml:space="preserve"> </w:t>
      </w:r>
      <w:r w:rsidRPr="000F1A09">
        <w:t>January</w:t>
      </w:r>
      <w:r w:rsidRPr="000F1A09">
        <w:rPr>
          <w:spacing w:val="-11"/>
        </w:rPr>
        <w:t xml:space="preserve"> </w:t>
      </w:r>
      <w:r w:rsidRPr="000F1A09">
        <w:t xml:space="preserve">1, 2024, will not be required to </w:t>
      </w:r>
      <w:r w:rsidR="00750A48" w:rsidRPr="000F1A09">
        <w:t>fi</w:t>
      </w:r>
      <w:r w:rsidRPr="000F1A09">
        <w:t>le its initial report until January 1, 2025.</w:t>
      </w:r>
      <w:r w:rsidR="004C0673" w:rsidRPr="000F1A09">
        <w:t xml:space="preserve">  The report will typically be a one-time filing, unless there are changes in beneficial ownership information.</w:t>
      </w:r>
      <w:r w:rsidR="001B0388">
        <w:t xml:space="preserve">  </w:t>
      </w:r>
      <w:r w:rsidR="00CB2C9F">
        <w:t>We do not provide legal advice.  As this requirement relates to the formation and structure of legal entities, we recommend that you consult your attorney regarding your filing obligations.  For your convenience, below is general information about the filing requirements.</w:t>
      </w:r>
    </w:p>
    <w:p w14:paraId="3CCBD11D" w14:textId="42F3FAAE" w:rsidR="00982E33" w:rsidRPr="007B1B9C" w:rsidRDefault="00347E60" w:rsidP="00347E60">
      <w:pPr>
        <w:pStyle w:val="Heading2"/>
        <w:spacing w:before="170"/>
        <w:ind w:left="0"/>
      </w:pPr>
      <w:r>
        <w:t xml:space="preserve"> </w:t>
      </w:r>
      <w:r w:rsidR="007B1B9C" w:rsidRPr="007B1B9C">
        <w:t>Reporting</w:t>
      </w:r>
      <w:r w:rsidR="007B1B9C" w:rsidRPr="007B1B9C">
        <w:rPr>
          <w:spacing w:val="-12"/>
        </w:rPr>
        <w:t xml:space="preserve"> </w:t>
      </w:r>
      <w:r w:rsidR="007B1B9C" w:rsidRPr="007B1B9C">
        <w:rPr>
          <w:spacing w:val="-2"/>
        </w:rPr>
        <w:t>Entities</w:t>
      </w:r>
    </w:p>
    <w:p w14:paraId="722207D8" w14:textId="504E133A" w:rsidR="00982E33" w:rsidRPr="007B1B9C" w:rsidRDefault="007B1B9C">
      <w:pPr>
        <w:pStyle w:val="BodyText"/>
        <w:spacing w:before="187" w:line="249" w:lineRule="auto"/>
        <w:ind w:right="283"/>
      </w:pPr>
      <w:r w:rsidRPr="007B1B9C">
        <w:t>Generally,</w:t>
      </w:r>
      <w:r w:rsidRPr="007B1B9C">
        <w:rPr>
          <w:spacing w:val="-11"/>
        </w:rPr>
        <w:t xml:space="preserve"> </w:t>
      </w:r>
      <w:r w:rsidRPr="007B1B9C">
        <w:t>any</w:t>
      </w:r>
      <w:r w:rsidRPr="007B1B9C">
        <w:rPr>
          <w:spacing w:val="-10"/>
        </w:rPr>
        <w:t xml:space="preserve"> </w:t>
      </w:r>
      <w:r w:rsidRPr="007B1B9C">
        <w:t>corporation,</w:t>
      </w:r>
      <w:r w:rsidRPr="007B1B9C">
        <w:rPr>
          <w:spacing w:val="-10"/>
        </w:rPr>
        <w:t xml:space="preserve"> </w:t>
      </w:r>
      <w:r w:rsidRPr="007B1B9C">
        <w:t>limited</w:t>
      </w:r>
      <w:r w:rsidRPr="007B1B9C">
        <w:rPr>
          <w:spacing w:val="-10"/>
        </w:rPr>
        <w:t xml:space="preserve"> </w:t>
      </w:r>
      <w:r w:rsidRPr="007B1B9C">
        <w:t>liability</w:t>
      </w:r>
      <w:r w:rsidRPr="007B1B9C">
        <w:rPr>
          <w:spacing w:val="-10"/>
        </w:rPr>
        <w:t xml:space="preserve"> </w:t>
      </w:r>
      <w:r w:rsidRPr="007B1B9C">
        <w:t>company,</w:t>
      </w:r>
      <w:r w:rsidRPr="007B1B9C">
        <w:rPr>
          <w:spacing w:val="-10"/>
        </w:rPr>
        <w:t xml:space="preserve"> </w:t>
      </w:r>
      <w:r w:rsidRPr="007B1B9C">
        <w:t>or</w:t>
      </w:r>
      <w:r w:rsidRPr="007B1B9C">
        <w:rPr>
          <w:spacing w:val="-10"/>
        </w:rPr>
        <w:t xml:space="preserve"> </w:t>
      </w:r>
      <w:r w:rsidRPr="007B1B9C">
        <w:t>any</w:t>
      </w:r>
      <w:r w:rsidRPr="007B1B9C">
        <w:rPr>
          <w:spacing w:val="-10"/>
        </w:rPr>
        <w:t xml:space="preserve"> </w:t>
      </w:r>
      <w:r w:rsidRPr="007B1B9C">
        <w:t>other</w:t>
      </w:r>
      <w:r w:rsidRPr="007B1B9C">
        <w:rPr>
          <w:spacing w:val="-10"/>
        </w:rPr>
        <w:t xml:space="preserve"> </w:t>
      </w:r>
      <w:r w:rsidRPr="007B1B9C">
        <w:t>entity</w:t>
      </w:r>
      <w:r w:rsidRPr="007B1B9C">
        <w:rPr>
          <w:spacing w:val="-10"/>
        </w:rPr>
        <w:t xml:space="preserve"> </w:t>
      </w:r>
      <w:r w:rsidRPr="007B1B9C">
        <w:t>that</w:t>
      </w:r>
      <w:r w:rsidRPr="007B1B9C">
        <w:rPr>
          <w:spacing w:val="-10"/>
        </w:rPr>
        <w:t xml:space="preserve"> </w:t>
      </w:r>
      <w:r w:rsidRPr="007B1B9C">
        <w:t>is</w:t>
      </w:r>
      <w:r w:rsidRPr="007B1B9C">
        <w:rPr>
          <w:spacing w:val="-10"/>
        </w:rPr>
        <w:t xml:space="preserve"> </w:t>
      </w:r>
      <w:r w:rsidRPr="007B1B9C">
        <w:t>created</w:t>
      </w:r>
      <w:r w:rsidRPr="007B1B9C">
        <w:rPr>
          <w:spacing w:val="-10"/>
        </w:rPr>
        <w:t xml:space="preserve"> </w:t>
      </w:r>
      <w:r w:rsidRPr="007B1B9C">
        <w:t>by</w:t>
      </w:r>
      <w:r w:rsidRPr="007B1B9C">
        <w:rPr>
          <w:spacing w:val="-10"/>
        </w:rPr>
        <w:t xml:space="preserve"> </w:t>
      </w:r>
      <w:r w:rsidR="00CD4F48" w:rsidRPr="007B1B9C">
        <w:t>filing</w:t>
      </w:r>
      <w:r w:rsidRPr="007B1B9C">
        <w:rPr>
          <w:spacing w:val="-10"/>
        </w:rPr>
        <w:t xml:space="preserve"> </w:t>
      </w:r>
      <w:r w:rsidRPr="007B1B9C">
        <w:t>a</w:t>
      </w:r>
      <w:r w:rsidRPr="007B1B9C">
        <w:rPr>
          <w:spacing w:val="-10"/>
        </w:rPr>
        <w:t xml:space="preserve"> </w:t>
      </w:r>
      <w:r w:rsidRPr="007B1B9C">
        <w:t>document</w:t>
      </w:r>
      <w:r w:rsidRPr="007B1B9C">
        <w:rPr>
          <w:spacing w:val="-10"/>
        </w:rPr>
        <w:t xml:space="preserve"> </w:t>
      </w:r>
      <w:r w:rsidRPr="007B1B9C">
        <w:t xml:space="preserve">with a secretary of state or similar oﬃce under state or tribal laws, or is formed under foreign law and registered to do business in the United States by </w:t>
      </w:r>
      <w:r w:rsidR="00CD4F48" w:rsidRPr="007B1B9C">
        <w:t>fi</w:t>
      </w:r>
      <w:r w:rsidRPr="007B1B9C">
        <w:t>ling a document with a secretary of state or similar oﬃce under state or</w:t>
      </w:r>
    </w:p>
    <w:p w14:paraId="1E93E028" w14:textId="711790E6" w:rsidR="00982E33" w:rsidRPr="007B1B9C" w:rsidRDefault="007B1B9C">
      <w:pPr>
        <w:pStyle w:val="BodyText"/>
        <w:spacing w:before="2" w:line="249" w:lineRule="auto"/>
      </w:pPr>
      <w:r w:rsidRPr="007B1B9C">
        <w:t>tribal</w:t>
      </w:r>
      <w:r w:rsidRPr="007B1B9C">
        <w:rPr>
          <w:spacing w:val="-10"/>
        </w:rPr>
        <w:t xml:space="preserve"> </w:t>
      </w:r>
      <w:r w:rsidRPr="007B1B9C">
        <w:t>laws,</w:t>
      </w:r>
      <w:r w:rsidRPr="007B1B9C">
        <w:rPr>
          <w:spacing w:val="-11"/>
        </w:rPr>
        <w:t xml:space="preserve"> </w:t>
      </w:r>
      <w:r w:rsidRPr="007B1B9C">
        <w:t>is</w:t>
      </w:r>
      <w:r w:rsidRPr="007B1B9C">
        <w:rPr>
          <w:spacing w:val="-10"/>
        </w:rPr>
        <w:t xml:space="preserve"> </w:t>
      </w:r>
      <w:r w:rsidRPr="007B1B9C">
        <w:t>a</w:t>
      </w:r>
      <w:r w:rsidRPr="007B1B9C">
        <w:rPr>
          <w:spacing w:val="-10"/>
        </w:rPr>
        <w:t xml:space="preserve"> </w:t>
      </w:r>
      <w:r w:rsidRPr="007B1B9C">
        <w:t>reporting</w:t>
      </w:r>
      <w:r w:rsidRPr="007B1B9C">
        <w:rPr>
          <w:spacing w:val="-10"/>
        </w:rPr>
        <w:t xml:space="preserve"> </w:t>
      </w:r>
      <w:r w:rsidRPr="007B1B9C">
        <w:t>company</w:t>
      </w:r>
      <w:r w:rsidRPr="007B1B9C">
        <w:rPr>
          <w:spacing w:val="-10"/>
        </w:rPr>
        <w:t xml:space="preserve"> </w:t>
      </w:r>
      <w:r w:rsidRPr="007B1B9C">
        <w:t>that</w:t>
      </w:r>
      <w:r w:rsidRPr="007B1B9C">
        <w:rPr>
          <w:spacing w:val="-11"/>
        </w:rPr>
        <w:t xml:space="preserve"> </w:t>
      </w:r>
      <w:r w:rsidRPr="007B1B9C">
        <w:t>must</w:t>
      </w:r>
      <w:r w:rsidRPr="007B1B9C">
        <w:rPr>
          <w:spacing w:val="-11"/>
        </w:rPr>
        <w:t xml:space="preserve"> </w:t>
      </w:r>
      <w:r w:rsidRPr="007B1B9C">
        <w:t>disclose</w:t>
      </w:r>
      <w:r w:rsidRPr="007B1B9C">
        <w:rPr>
          <w:spacing w:val="-10"/>
        </w:rPr>
        <w:t xml:space="preserve"> </w:t>
      </w:r>
      <w:r w:rsidRPr="007B1B9C">
        <w:t>information</w:t>
      </w:r>
      <w:r w:rsidRPr="007B1B9C">
        <w:rPr>
          <w:spacing w:val="-10"/>
        </w:rPr>
        <w:t xml:space="preserve"> </w:t>
      </w:r>
      <w:r w:rsidRPr="007B1B9C">
        <w:t>regarding</w:t>
      </w:r>
      <w:r w:rsidRPr="007B1B9C">
        <w:rPr>
          <w:spacing w:val="-10"/>
        </w:rPr>
        <w:t xml:space="preserve"> </w:t>
      </w:r>
      <w:r w:rsidRPr="007B1B9C">
        <w:t>its</w:t>
      </w:r>
      <w:r w:rsidRPr="007B1B9C">
        <w:rPr>
          <w:spacing w:val="-10"/>
        </w:rPr>
        <w:t xml:space="preserve"> </w:t>
      </w:r>
      <w:r w:rsidRPr="007B1B9C">
        <w:t>bene</w:t>
      </w:r>
      <w:r w:rsidR="00CD4F48" w:rsidRPr="007B1B9C">
        <w:t>fi</w:t>
      </w:r>
      <w:r w:rsidRPr="007B1B9C">
        <w:t>cial</w:t>
      </w:r>
      <w:r w:rsidRPr="007B1B9C">
        <w:rPr>
          <w:spacing w:val="-10"/>
        </w:rPr>
        <w:t xml:space="preserve"> </w:t>
      </w:r>
      <w:r w:rsidRPr="007B1B9C">
        <w:t>owners</w:t>
      </w:r>
      <w:r w:rsidRPr="007B1B9C">
        <w:rPr>
          <w:spacing w:val="-10"/>
        </w:rPr>
        <w:t xml:space="preserve"> </w:t>
      </w:r>
      <w:r w:rsidRPr="007B1B9C">
        <w:t>and</w:t>
      </w:r>
      <w:r w:rsidRPr="007B1B9C">
        <w:rPr>
          <w:spacing w:val="-10"/>
        </w:rPr>
        <w:t xml:space="preserve"> </w:t>
      </w:r>
      <w:r w:rsidRPr="007B1B9C">
        <w:t>its</w:t>
      </w:r>
      <w:r w:rsidRPr="007B1B9C">
        <w:rPr>
          <w:spacing w:val="-10"/>
        </w:rPr>
        <w:t xml:space="preserve"> </w:t>
      </w:r>
      <w:r w:rsidRPr="007B1B9C">
        <w:t>company applicants to FinCEN under the Corporate Transparency Act.</w:t>
      </w:r>
    </w:p>
    <w:p w14:paraId="462DCE01" w14:textId="77777777" w:rsidR="00D10020" w:rsidRDefault="00D10020">
      <w:pPr>
        <w:pStyle w:val="BodyText"/>
        <w:spacing w:before="1"/>
      </w:pPr>
    </w:p>
    <w:p w14:paraId="3D314680" w14:textId="1C6CB8A3" w:rsidR="00982E33" w:rsidRPr="007B1B9C" w:rsidRDefault="00D10020">
      <w:pPr>
        <w:pStyle w:val="BodyText"/>
        <w:spacing w:before="1"/>
      </w:pPr>
      <w:r>
        <w:t xml:space="preserve">There are </w:t>
      </w:r>
      <w:proofErr w:type="gramStart"/>
      <w:r>
        <w:t>a number</w:t>
      </w:r>
      <w:r w:rsidR="00084E68">
        <w:t xml:space="preserve"> </w:t>
      </w:r>
      <w:r>
        <w:t>of</w:t>
      </w:r>
      <w:proofErr w:type="gramEnd"/>
      <w:r>
        <w:t xml:space="preserve"> exceptions that will exempt a company from the beneficial owner filing requirements. Some of the most common exceptions include</w:t>
      </w:r>
      <w:r w:rsidR="007B1B9C" w:rsidRPr="007B1B9C">
        <w:rPr>
          <w:spacing w:val="-2"/>
        </w:rPr>
        <w:t>:</w:t>
      </w:r>
    </w:p>
    <w:p w14:paraId="6CA32B62" w14:textId="20F4E0D6" w:rsidR="00BD2983" w:rsidRPr="00BD2983" w:rsidRDefault="00DB420B" w:rsidP="00CD4F48">
      <w:pPr>
        <w:pStyle w:val="ListParagraph"/>
        <w:numPr>
          <w:ilvl w:val="0"/>
          <w:numId w:val="5"/>
        </w:numPr>
        <w:tabs>
          <w:tab w:val="left" w:pos="964"/>
        </w:tabs>
        <w:spacing w:before="58" w:line="249" w:lineRule="auto"/>
        <w:ind w:right="143"/>
        <w:rPr>
          <w:sz w:val="20"/>
          <w:szCs w:val="20"/>
        </w:rPr>
      </w:pPr>
      <w:r>
        <w:rPr>
          <w:sz w:val="20"/>
        </w:rPr>
        <w:t>large operating</w:t>
      </w:r>
      <w:r w:rsidR="00BD2983">
        <w:rPr>
          <w:sz w:val="20"/>
        </w:rPr>
        <w:t xml:space="preserve"> company</w:t>
      </w:r>
      <w:r w:rsidR="00176EE9">
        <w:rPr>
          <w:sz w:val="20"/>
        </w:rPr>
        <w:t xml:space="preserve"> (</w:t>
      </w:r>
      <w:r w:rsidR="005A407F">
        <w:rPr>
          <w:sz w:val="20"/>
        </w:rPr>
        <w:t>all three criteria must apply)</w:t>
      </w:r>
    </w:p>
    <w:p w14:paraId="64A90DB1" w14:textId="77777777" w:rsidR="00BD2983" w:rsidRPr="002D06A4" w:rsidRDefault="007B1B9C" w:rsidP="004318DB">
      <w:pPr>
        <w:pStyle w:val="ListParagraph"/>
        <w:numPr>
          <w:ilvl w:val="1"/>
          <w:numId w:val="5"/>
        </w:numPr>
        <w:tabs>
          <w:tab w:val="left" w:pos="964"/>
        </w:tabs>
        <w:spacing w:before="58" w:line="249" w:lineRule="auto"/>
        <w:ind w:right="143"/>
        <w:rPr>
          <w:sz w:val="20"/>
          <w:szCs w:val="20"/>
        </w:rPr>
      </w:pPr>
      <w:r w:rsidRPr="002D06A4">
        <w:rPr>
          <w:sz w:val="20"/>
        </w:rPr>
        <w:t>companies</w:t>
      </w:r>
      <w:r w:rsidRPr="002D06A4">
        <w:rPr>
          <w:spacing w:val="-5"/>
          <w:sz w:val="20"/>
        </w:rPr>
        <w:t xml:space="preserve"> </w:t>
      </w:r>
      <w:r w:rsidRPr="002D06A4">
        <w:rPr>
          <w:sz w:val="20"/>
        </w:rPr>
        <w:t>that</w:t>
      </w:r>
      <w:r w:rsidRPr="002D06A4">
        <w:rPr>
          <w:spacing w:val="-6"/>
          <w:sz w:val="20"/>
        </w:rPr>
        <w:t xml:space="preserve"> </w:t>
      </w:r>
      <w:r w:rsidRPr="002D06A4">
        <w:rPr>
          <w:sz w:val="20"/>
        </w:rPr>
        <w:t>employ</w:t>
      </w:r>
      <w:r w:rsidRPr="002D06A4">
        <w:rPr>
          <w:spacing w:val="-5"/>
          <w:sz w:val="20"/>
        </w:rPr>
        <w:t xml:space="preserve"> </w:t>
      </w:r>
      <w:r w:rsidRPr="002D06A4">
        <w:rPr>
          <w:sz w:val="20"/>
        </w:rPr>
        <w:t>more</w:t>
      </w:r>
      <w:r w:rsidRPr="002D06A4">
        <w:rPr>
          <w:spacing w:val="-5"/>
          <w:sz w:val="20"/>
        </w:rPr>
        <w:t xml:space="preserve"> </w:t>
      </w:r>
      <w:r w:rsidRPr="002D06A4">
        <w:rPr>
          <w:sz w:val="20"/>
        </w:rPr>
        <w:t>than</w:t>
      </w:r>
      <w:r w:rsidRPr="002D06A4">
        <w:rPr>
          <w:spacing w:val="-5"/>
          <w:sz w:val="20"/>
        </w:rPr>
        <w:t xml:space="preserve"> </w:t>
      </w:r>
      <w:r w:rsidRPr="002D06A4">
        <w:rPr>
          <w:sz w:val="20"/>
        </w:rPr>
        <w:t>20</w:t>
      </w:r>
      <w:r w:rsidRPr="002D06A4">
        <w:rPr>
          <w:spacing w:val="-5"/>
          <w:sz w:val="20"/>
        </w:rPr>
        <w:t xml:space="preserve"> </w:t>
      </w:r>
      <w:r w:rsidRPr="002D06A4">
        <w:rPr>
          <w:sz w:val="20"/>
        </w:rPr>
        <w:t>full-time</w:t>
      </w:r>
      <w:r w:rsidRPr="002D06A4">
        <w:rPr>
          <w:spacing w:val="-5"/>
          <w:sz w:val="20"/>
        </w:rPr>
        <w:t xml:space="preserve"> </w:t>
      </w:r>
      <w:r w:rsidRPr="002D06A4">
        <w:rPr>
          <w:sz w:val="20"/>
        </w:rPr>
        <w:t>employees</w:t>
      </w:r>
      <w:r w:rsidRPr="002D06A4">
        <w:rPr>
          <w:spacing w:val="-5"/>
          <w:sz w:val="20"/>
        </w:rPr>
        <w:t xml:space="preserve"> </w:t>
      </w:r>
      <w:r w:rsidRPr="002D06A4">
        <w:rPr>
          <w:sz w:val="20"/>
        </w:rPr>
        <w:t>in</w:t>
      </w:r>
      <w:r w:rsidRPr="002D06A4">
        <w:rPr>
          <w:spacing w:val="-5"/>
          <w:sz w:val="20"/>
        </w:rPr>
        <w:t xml:space="preserve"> </w:t>
      </w:r>
      <w:r w:rsidRPr="002D06A4">
        <w:rPr>
          <w:sz w:val="20"/>
        </w:rPr>
        <w:t>the</w:t>
      </w:r>
      <w:r w:rsidRPr="002D06A4">
        <w:rPr>
          <w:spacing w:val="-5"/>
          <w:sz w:val="20"/>
        </w:rPr>
        <w:t xml:space="preserve"> </w:t>
      </w:r>
      <w:r w:rsidRPr="002D06A4">
        <w:rPr>
          <w:sz w:val="20"/>
        </w:rPr>
        <w:t xml:space="preserve">United States, </w:t>
      </w:r>
    </w:p>
    <w:p w14:paraId="5E0AC82F" w14:textId="647CAB8F" w:rsidR="00BD2983" w:rsidRPr="00BD2983" w:rsidRDefault="007B1B9C" w:rsidP="004318DB">
      <w:pPr>
        <w:pStyle w:val="ListParagraph"/>
        <w:numPr>
          <w:ilvl w:val="1"/>
          <w:numId w:val="5"/>
        </w:numPr>
        <w:tabs>
          <w:tab w:val="left" w:pos="964"/>
        </w:tabs>
        <w:spacing w:before="58" w:line="249" w:lineRule="auto"/>
        <w:ind w:right="143"/>
        <w:rPr>
          <w:sz w:val="20"/>
          <w:szCs w:val="20"/>
        </w:rPr>
      </w:pPr>
      <w:r w:rsidRPr="007B1B9C">
        <w:rPr>
          <w:sz w:val="20"/>
        </w:rPr>
        <w:t>reported more than $5 million in gross receipts or sales in the aggregate on their previous</w:t>
      </w:r>
      <w:r w:rsidR="00CD4F48" w:rsidRPr="007B1B9C">
        <w:rPr>
          <w:sz w:val="20"/>
        </w:rPr>
        <w:t xml:space="preserve"> </w:t>
      </w:r>
      <w:r w:rsidRPr="007B1B9C">
        <w:rPr>
          <w:sz w:val="20"/>
          <w:szCs w:val="20"/>
        </w:rPr>
        <w:t>year’s</w:t>
      </w:r>
      <w:r w:rsidRPr="007B1B9C">
        <w:rPr>
          <w:spacing w:val="-4"/>
          <w:sz w:val="20"/>
          <w:szCs w:val="20"/>
        </w:rPr>
        <w:t xml:space="preserve"> </w:t>
      </w:r>
      <w:r w:rsidRPr="007B1B9C">
        <w:rPr>
          <w:sz w:val="20"/>
          <w:szCs w:val="20"/>
        </w:rPr>
        <w:t>federal</w:t>
      </w:r>
      <w:r w:rsidRPr="007B1B9C">
        <w:rPr>
          <w:spacing w:val="-5"/>
          <w:sz w:val="20"/>
          <w:szCs w:val="20"/>
        </w:rPr>
        <w:t xml:space="preserve"> </w:t>
      </w:r>
      <w:r w:rsidRPr="007B1B9C">
        <w:rPr>
          <w:sz w:val="20"/>
          <w:szCs w:val="20"/>
        </w:rPr>
        <w:t>tax</w:t>
      </w:r>
      <w:r w:rsidRPr="007B1B9C">
        <w:rPr>
          <w:spacing w:val="-4"/>
          <w:sz w:val="20"/>
          <w:szCs w:val="20"/>
        </w:rPr>
        <w:t xml:space="preserve"> </w:t>
      </w:r>
      <w:r w:rsidRPr="007B1B9C">
        <w:rPr>
          <w:sz w:val="20"/>
          <w:szCs w:val="20"/>
        </w:rPr>
        <w:t>or</w:t>
      </w:r>
      <w:r w:rsidRPr="007B1B9C">
        <w:rPr>
          <w:spacing w:val="-4"/>
          <w:sz w:val="20"/>
          <w:szCs w:val="20"/>
        </w:rPr>
        <w:t xml:space="preserve"> </w:t>
      </w:r>
      <w:r w:rsidRPr="007B1B9C">
        <w:rPr>
          <w:sz w:val="20"/>
          <w:szCs w:val="20"/>
        </w:rPr>
        <w:t>information</w:t>
      </w:r>
      <w:r w:rsidRPr="007B1B9C">
        <w:rPr>
          <w:spacing w:val="-4"/>
          <w:sz w:val="20"/>
          <w:szCs w:val="20"/>
        </w:rPr>
        <w:t xml:space="preserve"> </w:t>
      </w:r>
      <w:r w:rsidRPr="007B1B9C">
        <w:rPr>
          <w:sz w:val="20"/>
          <w:szCs w:val="20"/>
        </w:rPr>
        <w:t>return</w:t>
      </w:r>
      <w:r w:rsidR="00BD2983">
        <w:rPr>
          <w:sz w:val="20"/>
          <w:szCs w:val="20"/>
        </w:rPr>
        <w:t xml:space="preserve"> </w:t>
      </w:r>
      <w:r w:rsidRPr="007B1B9C">
        <w:rPr>
          <w:sz w:val="20"/>
          <w:szCs w:val="20"/>
        </w:rPr>
        <w:t>and</w:t>
      </w:r>
      <w:r w:rsidRPr="007B1B9C">
        <w:rPr>
          <w:spacing w:val="-4"/>
          <w:sz w:val="20"/>
          <w:szCs w:val="20"/>
        </w:rPr>
        <w:t xml:space="preserve"> </w:t>
      </w:r>
    </w:p>
    <w:p w14:paraId="146415FA" w14:textId="447F2DBF" w:rsidR="00982E33" w:rsidRPr="007B1B9C" w:rsidRDefault="007B1B9C" w:rsidP="004318DB">
      <w:pPr>
        <w:pStyle w:val="ListParagraph"/>
        <w:numPr>
          <w:ilvl w:val="1"/>
          <w:numId w:val="5"/>
        </w:numPr>
        <w:tabs>
          <w:tab w:val="left" w:pos="964"/>
        </w:tabs>
        <w:spacing w:before="58" w:line="249" w:lineRule="auto"/>
        <w:ind w:right="143"/>
        <w:rPr>
          <w:sz w:val="20"/>
          <w:szCs w:val="20"/>
        </w:rPr>
      </w:pPr>
      <w:r w:rsidRPr="007B1B9C">
        <w:rPr>
          <w:sz w:val="20"/>
          <w:szCs w:val="20"/>
        </w:rPr>
        <w:t>have</w:t>
      </w:r>
      <w:r w:rsidRPr="007B1B9C">
        <w:rPr>
          <w:spacing w:val="-4"/>
          <w:sz w:val="20"/>
          <w:szCs w:val="20"/>
        </w:rPr>
        <w:t xml:space="preserve"> </w:t>
      </w:r>
      <w:r w:rsidRPr="007B1B9C">
        <w:rPr>
          <w:sz w:val="20"/>
          <w:szCs w:val="20"/>
        </w:rPr>
        <w:t>an</w:t>
      </w:r>
      <w:r w:rsidRPr="007B1B9C">
        <w:rPr>
          <w:spacing w:val="-4"/>
          <w:sz w:val="20"/>
          <w:szCs w:val="20"/>
        </w:rPr>
        <w:t xml:space="preserve"> </w:t>
      </w:r>
      <w:r w:rsidRPr="007B1B9C">
        <w:rPr>
          <w:sz w:val="20"/>
          <w:szCs w:val="20"/>
        </w:rPr>
        <w:t>operating</w:t>
      </w:r>
      <w:r w:rsidRPr="007B1B9C">
        <w:rPr>
          <w:spacing w:val="-4"/>
          <w:sz w:val="20"/>
          <w:szCs w:val="20"/>
        </w:rPr>
        <w:t xml:space="preserve"> </w:t>
      </w:r>
      <w:r w:rsidRPr="007B1B9C">
        <w:rPr>
          <w:sz w:val="20"/>
          <w:szCs w:val="20"/>
        </w:rPr>
        <w:t>presence</w:t>
      </w:r>
      <w:r w:rsidRPr="007B1B9C">
        <w:rPr>
          <w:spacing w:val="-4"/>
          <w:sz w:val="20"/>
          <w:szCs w:val="20"/>
        </w:rPr>
        <w:t xml:space="preserve"> </w:t>
      </w:r>
      <w:r w:rsidRPr="007B1B9C">
        <w:rPr>
          <w:sz w:val="20"/>
          <w:szCs w:val="20"/>
        </w:rPr>
        <w:t>at</w:t>
      </w:r>
      <w:r w:rsidRPr="007B1B9C">
        <w:rPr>
          <w:spacing w:val="-4"/>
          <w:sz w:val="20"/>
          <w:szCs w:val="20"/>
        </w:rPr>
        <w:t xml:space="preserve"> </w:t>
      </w:r>
      <w:r w:rsidRPr="007B1B9C">
        <w:rPr>
          <w:sz w:val="20"/>
          <w:szCs w:val="20"/>
        </w:rPr>
        <w:t>a</w:t>
      </w:r>
      <w:r w:rsidRPr="007B1B9C">
        <w:rPr>
          <w:spacing w:val="-4"/>
          <w:sz w:val="20"/>
          <w:szCs w:val="20"/>
        </w:rPr>
        <w:t xml:space="preserve"> </w:t>
      </w:r>
      <w:r w:rsidRPr="007B1B9C">
        <w:rPr>
          <w:sz w:val="20"/>
          <w:szCs w:val="20"/>
        </w:rPr>
        <w:t>physical</w:t>
      </w:r>
      <w:r w:rsidRPr="007B1B9C">
        <w:rPr>
          <w:spacing w:val="-4"/>
          <w:sz w:val="20"/>
          <w:szCs w:val="20"/>
        </w:rPr>
        <w:t xml:space="preserve"> </w:t>
      </w:r>
      <w:r w:rsidRPr="007B1B9C">
        <w:rPr>
          <w:sz w:val="20"/>
          <w:szCs w:val="20"/>
        </w:rPr>
        <w:t>oﬃce</w:t>
      </w:r>
      <w:r w:rsidRPr="007B1B9C">
        <w:rPr>
          <w:spacing w:val="-4"/>
          <w:sz w:val="20"/>
          <w:szCs w:val="20"/>
        </w:rPr>
        <w:t xml:space="preserve"> </w:t>
      </w:r>
      <w:r w:rsidRPr="007B1B9C">
        <w:rPr>
          <w:sz w:val="20"/>
          <w:szCs w:val="20"/>
        </w:rPr>
        <w:t>in</w:t>
      </w:r>
      <w:r w:rsidRPr="007B1B9C">
        <w:rPr>
          <w:spacing w:val="-4"/>
          <w:sz w:val="20"/>
          <w:szCs w:val="20"/>
        </w:rPr>
        <w:t xml:space="preserve"> </w:t>
      </w:r>
      <w:r w:rsidRPr="007B1B9C">
        <w:rPr>
          <w:sz w:val="20"/>
          <w:szCs w:val="20"/>
        </w:rPr>
        <w:t xml:space="preserve">the United </w:t>
      </w:r>
      <w:proofErr w:type="gramStart"/>
      <w:r w:rsidRPr="007B1B9C">
        <w:rPr>
          <w:sz w:val="20"/>
          <w:szCs w:val="20"/>
        </w:rPr>
        <w:t>States;</w:t>
      </w:r>
      <w:proofErr w:type="gramEnd"/>
    </w:p>
    <w:p w14:paraId="7F44188C" w14:textId="5D0EE073" w:rsidR="00982E33" w:rsidRDefault="007B1B9C">
      <w:pPr>
        <w:pStyle w:val="ListParagraph"/>
        <w:numPr>
          <w:ilvl w:val="0"/>
          <w:numId w:val="5"/>
        </w:numPr>
        <w:tabs>
          <w:tab w:val="left" w:pos="964"/>
        </w:tabs>
        <w:rPr>
          <w:sz w:val="20"/>
        </w:rPr>
      </w:pPr>
      <w:r w:rsidRPr="007B1B9C">
        <w:rPr>
          <w:sz w:val="20"/>
        </w:rPr>
        <w:t>investment</w:t>
      </w:r>
      <w:r w:rsidRPr="007B1B9C">
        <w:rPr>
          <w:spacing w:val="-8"/>
          <w:sz w:val="20"/>
        </w:rPr>
        <w:t xml:space="preserve"> </w:t>
      </w:r>
      <w:r w:rsidRPr="007B1B9C">
        <w:rPr>
          <w:sz w:val="20"/>
        </w:rPr>
        <w:t>companies</w:t>
      </w:r>
    </w:p>
    <w:p w14:paraId="3EDD4776" w14:textId="5F328BDB" w:rsidR="00982E33" w:rsidRDefault="007B1B9C">
      <w:pPr>
        <w:pStyle w:val="ListParagraph"/>
        <w:numPr>
          <w:ilvl w:val="0"/>
          <w:numId w:val="5"/>
        </w:numPr>
        <w:tabs>
          <w:tab w:val="left" w:pos="964"/>
        </w:tabs>
        <w:spacing w:before="44" w:line="196" w:lineRule="auto"/>
        <w:ind w:right="514"/>
        <w:rPr>
          <w:sz w:val="20"/>
        </w:rPr>
      </w:pPr>
      <w:r w:rsidRPr="007B1B9C">
        <w:rPr>
          <w:sz w:val="20"/>
        </w:rPr>
        <w:t>tax-exempt</w:t>
      </w:r>
      <w:r w:rsidRPr="007B1B9C">
        <w:rPr>
          <w:spacing w:val="-6"/>
          <w:sz w:val="20"/>
        </w:rPr>
        <w:t xml:space="preserve"> </w:t>
      </w:r>
      <w:r w:rsidRPr="007B1B9C">
        <w:rPr>
          <w:sz w:val="20"/>
        </w:rPr>
        <w:t>organizations</w:t>
      </w:r>
    </w:p>
    <w:p w14:paraId="4E10F555" w14:textId="77777777" w:rsidR="00D10020" w:rsidRDefault="00D10020" w:rsidP="00D10020">
      <w:pPr>
        <w:tabs>
          <w:tab w:val="left" w:pos="964"/>
        </w:tabs>
        <w:spacing w:before="44" w:line="196" w:lineRule="auto"/>
        <w:ind w:right="514"/>
        <w:rPr>
          <w:sz w:val="20"/>
        </w:rPr>
      </w:pPr>
    </w:p>
    <w:p w14:paraId="4261DE8A" w14:textId="12682E2D" w:rsidR="00D10020" w:rsidRPr="00D10020" w:rsidRDefault="00D10020" w:rsidP="00D10020">
      <w:pPr>
        <w:tabs>
          <w:tab w:val="left" w:pos="964"/>
        </w:tabs>
        <w:spacing w:before="44" w:line="196" w:lineRule="auto"/>
        <w:ind w:right="514"/>
        <w:rPr>
          <w:sz w:val="20"/>
        </w:rPr>
      </w:pPr>
      <w:r>
        <w:rPr>
          <w:sz w:val="20"/>
        </w:rPr>
        <w:t xml:space="preserve">  A more comprehensive list of exemptions can be found at </w:t>
      </w:r>
      <w:hyperlink r:id="rId10" w:history="1">
        <w:r w:rsidRPr="00B3296F">
          <w:rPr>
            <w:rStyle w:val="Hyperlink"/>
            <w:sz w:val="20"/>
          </w:rPr>
          <w:t>https://www.fincen.gov/boi</w:t>
        </w:r>
      </w:hyperlink>
      <w:r>
        <w:rPr>
          <w:sz w:val="20"/>
        </w:rPr>
        <w:t xml:space="preserve">. </w:t>
      </w:r>
    </w:p>
    <w:p w14:paraId="27090ACA" w14:textId="77777777" w:rsidR="00982E33" w:rsidRPr="007B1B9C" w:rsidRDefault="007B1B9C">
      <w:pPr>
        <w:pStyle w:val="Heading2"/>
        <w:spacing w:before="176"/>
      </w:pPr>
      <w:r w:rsidRPr="007B1B9C">
        <w:t>Information</w:t>
      </w:r>
      <w:r w:rsidRPr="007B1B9C">
        <w:rPr>
          <w:spacing w:val="-7"/>
        </w:rPr>
        <w:t xml:space="preserve"> </w:t>
      </w:r>
      <w:r w:rsidRPr="007B1B9C">
        <w:t>To</w:t>
      </w:r>
      <w:r w:rsidRPr="007B1B9C">
        <w:rPr>
          <w:spacing w:val="-6"/>
        </w:rPr>
        <w:t xml:space="preserve"> </w:t>
      </w:r>
      <w:r w:rsidRPr="007B1B9C">
        <w:t>Be</w:t>
      </w:r>
      <w:r w:rsidRPr="007B1B9C">
        <w:rPr>
          <w:spacing w:val="-7"/>
        </w:rPr>
        <w:t xml:space="preserve"> </w:t>
      </w:r>
      <w:r w:rsidRPr="007B1B9C">
        <w:rPr>
          <w:spacing w:val="-2"/>
        </w:rPr>
        <w:t>Reported</w:t>
      </w:r>
    </w:p>
    <w:p w14:paraId="7D74376D" w14:textId="1A65B964" w:rsidR="00982E33" w:rsidRPr="007B1B9C" w:rsidRDefault="007B1B9C" w:rsidP="00762223">
      <w:pPr>
        <w:pStyle w:val="BodyText"/>
        <w:spacing w:before="187" w:line="249" w:lineRule="auto"/>
        <w:ind w:right="143"/>
      </w:pPr>
      <w:r w:rsidRPr="007B1B9C">
        <w:t>A reporting company must disclose the identity</w:t>
      </w:r>
      <w:r w:rsidR="00762223">
        <w:t xml:space="preserve"> and certain other information</w:t>
      </w:r>
      <w:r w:rsidRPr="007B1B9C">
        <w:t xml:space="preserve"> of each bene</w:t>
      </w:r>
      <w:r w:rsidR="00F5356D" w:rsidRPr="007B1B9C">
        <w:t>fi</w:t>
      </w:r>
      <w:r w:rsidRPr="007B1B9C">
        <w:t>cial owner of the company and each company applicant.</w:t>
      </w:r>
      <w:r w:rsidRPr="007B1B9C">
        <w:rPr>
          <w:spacing w:val="-10"/>
        </w:rPr>
        <w:t xml:space="preserve"> </w:t>
      </w:r>
      <w:r w:rsidRPr="007B1B9C">
        <w:t>A</w:t>
      </w:r>
      <w:r w:rsidRPr="007B1B9C">
        <w:rPr>
          <w:spacing w:val="-12"/>
        </w:rPr>
        <w:t xml:space="preserve"> </w:t>
      </w:r>
      <w:r w:rsidRPr="007B1B9C">
        <w:t>bene</w:t>
      </w:r>
      <w:r w:rsidR="00750A48" w:rsidRPr="007B1B9C">
        <w:t>fi</w:t>
      </w:r>
      <w:r w:rsidRPr="007B1B9C">
        <w:t>cial</w:t>
      </w:r>
      <w:r w:rsidRPr="007B1B9C">
        <w:rPr>
          <w:spacing w:val="-12"/>
        </w:rPr>
        <w:t xml:space="preserve"> </w:t>
      </w:r>
      <w:r w:rsidRPr="007B1B9C">
        <w:t>owner</w:t>
      </w:r>
      <w:r w:rsidRPr="007B1B9C">
        <w:rPr>
          <w:spacing w:val="-12"/>
        </w:rPr>
        <w:t xml:space="preserve"> </w:t>
      </w:r>
      <w:r w:rsidRPr="007B1B9C">
        <w:t>is</w:t>
      </w:r>
      <w:r w:rsidRPr="007B1B9C">
        <w:rPr>
          <w:spacing w:val="-12"/>
        </w:rPr>
        <w:t xml:space="preserve"> </w:t>
      </w:r>
      <w:r w:rsidRPr="007B1B9C">
        <w:t>an</w:t>
      </w:r>
      <w:r w:rsidRPr="007B1B9C">
        <w:rPr>
          <w:spacing w:val="-12"/>
        </w:rPr>
        <w:t xml:space="preserve"> </w:t>
      </w:r>
      <w:r w:rsidRPr="007B1B9C">
        <w:t>individual</w:t>
      </w:r>
      <w:r w:rsidRPr="007B1B9C">
        <w:rPr>
          <w:spacing w:val="-12"/>
        </w:rPr>
        <w:t xml:space="preserve"> </w:t>
      </w:r>
      <w:r w:rsidRPr="007B1B9C">
        <w:t>who,</w:t>
      </w:r>
      <w:r w:rsidRPr="007B1B9C">
        <w:rPr>
          <w:spacing w:val="-12"/>
        </w:rPr>
        <w:t xml:space="preserve"> </w:t>
      </w:r>
      <w:r w:rsidRPr="007B1B9C">
        <w:t>directly</w:t>
      </w:r>
      <w:r w:rsidRPr="007B1B9C">
        <w:rPr>
          <w:spacing w:val="-12"/>
        </w:rPr>
        <w:t xml:space="preserve"> </w:t>
      </w:r>
      <w:r w:rsidRPr="007B1B9C">
        <w:t>or</w:t>
      </w:r>
      <w:r w:rsidRPr="007B1B9C">
        <w:rPr>
          <w:spacing w:val="-12"/>
        </w:rPr>
        <w:t xml:space="preserve"> </w:t>
      </w:r>
      <w:r w:rsidRPr="007B1B9C">
        <w:t>indirectly,</w:t>
      </w:r>
      <w:r w:rsidRPr="007B1B9C">
        <w:rPr>
          <w:spacing w:val="-12"/>
        </w:rPr>
        <w:t xml:space="preserve"> </w:t>
      </w:r>
      <w:r w:rsidRPr="007B1B9C">
        <w:t>through</w:t>
      </w:r>
      <w:r w:rsidRPr="007B1B9C">
        <w:rPr>
          <w:spacing w:val="-12"/>
        </w:rPr>
        <w:t xml:space="preserve"> </w:t>
      </w:r>
      <w:r w:rsidRPr="007B1B9C">
        <w:t>any</w:t>
      </w:r>
      <w:r w:rsidRPr="007B1B9C">
        <w:rPr>
          <w:spacing w:val="-12"/>
        </w:rPr>
        <w:t xml:space="preserve"> </w:t>
      </w:r>
      <w:r w:rsidRPr="007B1B9C">
        <w:t>contract,</w:t>
      </w:r>
      <w:r w:rsidRPr="007B1B9C">
        <w:rPr>
          <w:spacing w:val="-12"/>
        </w:rPr>
        <w:t xml:space="preserve"> </w:t>
      </w:r>
      <w:r w:rsidRPr="007B1B9C">
        <w:t>arrangement,</w:t>
      </w:r>
      <w:r w:rsidRPr="007B1B9C">
        <w:rPr>
          <w:spacing w:val="-12"/>
        </w:rPr>
        <w:t xml:space="preserve"> </w:t>
      </w:r>
      <w:r w:rsidRPr="007B1B9C">
        <w:t>understanding, relationship, or otherwise, either:</w:t>
      </w:r>
    </w:p>
    <w:p w14:paraId="6E7F4C27" w14:textId="77777777" w:rsidR="00982E33" w:rsidRPr="007B1B9C" w:rsidRDefault="007B1B9C">
      <w:pPr>
        <w:pStyle w:val="ListParagraph"/>
        <w:numPr>
          <w:ilvl w:val="0"/>
          <w:numId w:val="3"/>
        </w:numPr>
        <w:tabs>
          <w:tab w:val="left" w:pos="964"/>
        </w:tabs>
        <w:spacing w:before="127"/>
        <w:rPr>
          <w:sz w:val="20"/>
        </w:rPr>
      </w:pPr>
      <w:r w:rsidRPr="007B1B9C">
        <w:rPr>
          <w:sz w:val="20"/>
        </w:rPr>
        <w:t>exercises</w:t>
      </w:r>
      <w:r w:rsidRPr="007B1B9C">
        <w:rPr>
          <w:spacing w:val="-7"/>
          <w:sz w:val="20"/>
        </w:rPr>
        <w:t xml:space="preserve"> </w:t>
      </w:r>
      <w:r w:rsidRPr="007B1B9C">
        <w:rPr>
          <w:sz w:val="20"/>
        </w:rPr>
        <w:t>substantial</w:t>
      </w:r>
      <w:r w:rsidRPr="007B1B9C">
        <w:rPr>
          <w:spacing w:val="-7"/>
          <w:sz w:val="20"/>
        </w:rPr>
        <w:t xml:space="preserve"> </w:t>
      </w:r>
      <w:r w:rsidRPr="007B1B9C">
        <w:rPr>
          <w:sz w:val="20"/>
        </w:rPr>
        <w:t>control</w:t>
      </w:r>
      <w:r w:rsidRPr="007B1B9C">
        <w:rPr>
          <w:spacing w:val="-7"/>
          <w:sz w:val="20"/>
        </w:rPr>
        <w:t xml:space="preserve"> </w:t>
      </w:r>
      <w:r w:rsidRPr="007B1B9C">
        <w:rPr>
          <w:sz w:val="20"/>
        </w:rPr>
        <w:t>over</w:t>
      </w:r>
      <w:r w:rsidRPr="007B1B9C">
        <w:rPr>
          <w:spacing w:val="-8"/>
          <w:sz w:val="20"/>
        </w:rPr>
        <w:t xml:space="preserve"> </w:t>
      </w:r>
      <w:r w:rsidRPr="007B1B9C">
        <w:rPr>
          <w:sz w:val="20"/>
        </w:rPr>
        <w:t>the</w:t>
      </w:r>
      <w:r w:rsidRPr="007B1B9C">
        <w:rPr>
          <w:spacing w:val="-6"/>
          <w:sz w:val="20"/>
        </w:rPr>
        <w:t xml:space="preserve"> </w:t>
      </w:r>
      <w:r w:rsidRPr="007B1B9C">
        <w:rPr>
          <w:sz w:val="20"/>
        </w:rPr>
        <w:t>reporting</w:t>
      </w:r>
      <w:r w:rsidRPr="007B1B9C">
        <w:rPr>
          <w:spacing w:val="-7"/>
          <w:sz w:val="20"/>
        </w:rPr>
        <w:t xml:space="preserve"> </w:t>
      </w:r>
      <w:r w:rsidRPr="007B1B9C">
        <w:rPr>
          <w:sz w:val="20"/>
        </w:rPr>
        <w:t>company;</w:t>
      </w:r>
      <w:r w:rsidRPr="007B1B9C">
        <w:rPr>
          <w:spacing w:val="-7"/>
          <w:sz w:val="20"/>
        </w:rPr>
        <w:t xml:space="preserve"> </w:t>
      </w:r>
      <w:r w:rsidRPr="007B1B9C">
        <w:rPr>
          <w:spacing w:val="-5"/>
          <w:sz w:val="20"/>
        </w:rPr>
        <w:t>or</w:t>
      </w:r>
    </w:p>
    <w:p w14:paraId="2499623D" w14:textId="77777777" w:rsidR="00982E33" w:rsidRPr="007B1B9C" w:rsidRDefault="007B1B9C">
      <w:pPr>
        <w:pStyle w:val="ListParagraph"/>
        <w:numPr>
          <w:ilvl w:val="0"/>
          <w:numId w:val="3"/>
        </w:numPr>
        <w:tabs>
          <w:tab w:val="left" w:pos="964"/>
        </w:tabs>
        <w:rPr>
          <w:sz w:val="20"/>
        </w:rPr>
      </w:pPr>
      <w:r w:rsidRPr="007B1B9C">
        <w:rPr>
          <w:sz w:val="20"/>
        </w:rPr>
        <w:t>owns</w:t>
      </w:r>
      <w:r w:rsidRPr="007B1B9C">
        <w:rPr>
          <w:spacing w:val="-5"/>
          <w:sz w:val="20"/>
        </w:rPr>
        <w:t xml:space="preserve"> </w:t>
      </w:r>
      <w:r w:rsidRPr="007B1B9C">
        <w:rPr>
          <w:sz w:val="20"/>
        </w:rPr>
        <w:t>or</w:t>
      </w:r>
      <w:r w:rsidRPr="007B1B9C">
        <w:rPr>
          <w:spacing w:val="-4"/>
          <w:sz w:val="20"/>
        </w:rPr>
        <w:t xml:space="preserve"> </w:t>
      </w:r>
      <w:r w:rsidRPr="007B1B9C">
        <w:rPr>
          <w:sz w:val="20"/>
        </w:rPr>
        <w:t>controls</w:t>
      </w:r>
      <w:r w:rsidRPr="007B1B9C">
        <w:rPr>
          <w:spacing w:val="-5"/>
          <w:sz w:val="20"/>
        </w:rPr>
        <w:t xml:space="preserve"> </w:t>
      </w:r>
      <w:r w:rsidRPr="007B1B9C">
        <w:rPr>
          <w:sz w:val="20"/>
        </w:rPr>
        <w:t>at</w:t>
      </w:r>
      <w:r w:rsidRPr="007B1B9C">
        <w:rPr>
          <w:spacing w:val="-4"/>
          <w:sz w:val="20"/>
        </w:rPr>
        <w:t xml:space="preserve"> </w:t>
      </w:r>
      <w:r w:rsidRPr="007B1B9C">
        <w:rPr>
          <w:sz w:val="20"/>
        </w:rPr>
        <w:t>least</w:t>
      </w:r>
      <w:r w:rsidRPr="007B1B9C">
        <w:rPr>
          <w:spacing w:val="-5"/>
          <w:sz w:val="20"/>
        </w:rPr>
        <w:t xml:space="preserve"> </w:t>
      </w:r>
      <w:r w:rsidRPr="007B1B9C">
        <w:rPr>
          <w:sz w:val="20"/>
        </w:rPr>
        <w:t>25</w:t>
      </w:r>
      <w:r w:rsidRPr="007B1B9C">
        <w:rPr>
          <w:spacing w:val="-5"/>
          <w:sz w:val="20"/>
        </w:rPr>
        <w:t xml:space="preserve"> </w:t>
      </w:r>
      <w:r w:rsidRPr="007B1B9C">
        <w:rPr>
          <w:sz w:val="20"/>
        </w:rPr>
        <w:t>percent</w:t>
      </w:r>
      <w:r w:rsidRPr="007B1B9C">
        <w:rPr>
          <w:spacing w:val="-4"/>
          <w:sz w:val="20"/>
        </w:rPr>
        <w:t xml:space="preserve"> </w:t>
      </w:r>
      <w:r w:rsidRPr="007B1B9C">
        <w:rPr>
          <w:sz w:val="20"/>
        </w:rPr>
        <w:t>of</w:t>
      </w:r>
      <w:r w:rsidRPr="007B1B9C">
        <w:rPr>
          <w:spacing w:val="-5"/>
          <w:sz w:val="20"/>
        </w:rPr>
        <w:t xml:space="preserve"> </w:t>
      </w:r>
      <w:r w:rsidRPr="007B1B9C">
        <w:rPr>
          <w:sz w:val="20"/>
        </w:rPr>
        <w:t>the</w:t>
      </w:r>
      <w:r w:rsidRPr="007B1B9C">
        <w:rPr>
          <w:spacing w:val="-4"/>
          <w:sz w:val="20"/>
        </w:rPr>
        <w:t xml:space="preserve"> </w:t>
      </w:r>
      <w:r w:rsidRPr="007B1B9C">
        <w:rPr>
          <w:sz w:val="20"/>
        </w:rPr>
        <w:t>ownership</w:t>
      </w:r>
      <w:r w:rsidRPr="007B1B9C">
        <w:rPr>
          <w:spacing w:val="-5"/>
          <w:sz w:val="20"/>
        </w:rPr>
        <w:t xml:space="preserve"> </w:t>
      </w:r>
      <w:r w:rsidRPr="007B1B9C">
        <w:rPr>
          <w:sz w:val="20"/>
        </w:rPr>
        <w:t>interests</w:t>
      </w:r>
      <w:r w:rsidRPr="007B1B9C">
        <w:rPr>
          <w:spacing w:val="-4"/>
          <w:sz w:val="20"/>
        </w:rPr>
        <w:t xml:space="preserve"> </w:t>
      </w:r>
      <w:r w:rsidRPr="007B1B9C">
        <w:rPr>
          <w:sz w:val="20"/>
        </w:rPr>
        <w:t>of</w:t>
      </w:r>
      <w:r w:rsidRPr="007B1B9C">
        <w:rPr>
          <w:spacing w:val="-4"/>
          <w:sz w:val="20"/>
        </w:rPr>
        <w:t xml:space="preserve"> </w:t>
      </w:r>
      <w:r w:rsidRPr="007B1B9C">
        <w:rPr>
          <w:sz w:val="20"/>
        </w:rPr>
        <w:t>the</w:t>
      </w:r>
      <w:r w:rsidRPr="007B1B9C">
        <w:rPr>
          <w:spacing w:val="-5"/>
          <w:sz w:val="20"/>
        </w:rPr>
        <w:t xml:space="preserve"> </w:t>
      </w:r>
      <w:r w:rsidRPr="007B1B9C">
        <w:rPr>
          <w:sz w:val="20"/>
        </w:rPr>
        <w:t>reporting</w:t>
      </w:r>
      <w:r w:rsidRPr="007B1B9C">
        <w:rPr>
          <w:spacing w:val="-4"/>
          <w:sz w:val="20"/>
        </w:rPr>
        <w:t xml:space="preserve"> </w:t>
      </w:r>
      <w:r w:rsidRPr="007B1B9C">
        <w:rPr>
          <w:spacing w:val="-2"/>
          <w:sz w:val="20"/>
        </w:rPr>
        <w:t>company.</w:t>
      </w:r>
    </w:p>
    <w:p w14:paraId="1E865247" w14:textId="491EABE6" w:rsidR="00982E33" w:rsidRPr="007B1B9C" w:rsidRDefault="007B1B9C" w:rsidP="00CD6D63">
      <w:pPr>
        <w:pStyle w:val="BodyText"/>
        <w:spacing w:before="95" w:line="249" w:lineRule="auto"/>
        <w:rPr>
          <w:sz w:val="17"/>
        </w:rPr>
      </w:pPr>
      <w:r w:rsidRPr="007B1B9C">
        <w:t>However,</w:t>
      </w:r>
      <w:r w:rsidRPr="007B1B9C">
        <w:rPr>
          <w:spacing w:val="-14"/>
        </w:rPr>
        <w:t xml:space="preserve"> </w:t>
      </w:r>
      <w:r w:rsidRPr="007B1B9C">
        <w:t>bene</w:t>
      </w:r>
      <w:r w:rsidR="00750A48" w:rsidRPr="007B1B9C">
        <w:t>fi</w:t>
      </w:r>
      <w:r w:rsidRPr="007B1B9C">
        <w:t>cial</w:t>
      </w:r>
      <w:r w:rsidRPr="007B1B9C">
        <w:rPr>
          <w:spacing w:val="-14"/>
        </w:rPr>
        <w:t xml:space="preserve"> </w:t>
      </w:r>
      <w:r w:rsidRPr="007B1B9C">
        <w:t>owners</w:t>
      </w:r>
      <w:r w:rsidRPr="007B1B9C">
        <w:rPr>
          <w:spacing w:val="-13"/>
        </w:rPr>
        <w:t xml:space="preserve"> </w:t>
      </w:r>
      <w:r w:rsidRPr="007B1B9C">
        <w:t>do</w:t>
      </w:r>
      <w:r w:rsidRPr="007B1B9C">
        <w:rPr>
          <w:spacing w:val="-14"/>
        </w:rPr>
        <w:t xml:space="preserve"> </w:t>
      </w:r>
      <w:r w:rsidRPr="007B1B9C">
        <w:t>not</w:t>
      </w:r>
      <w:r w:rsidRPr="007B1B9C">
        <w:rPr>
          <w:spacing w:val="-13"/>
        </w:rPr>
        <w:t xml:space="preserve"> </w:t>
      </w:r>
      <w:r w:rsidRPr="007B1B9C">
        <w:t>include</w:t>
      </w:r>
      <w:r w:rsidRPr="007B1B9C">
        <w:rPr>
          <w:spacing w:val="-14"/>
        </w:rPr>
        <w:t xml:space="preserve"> </w:t>
      </w:r>
      <w:r w:rsidRPr="007B1B9C">
        <w:t>minor</w:t>
      </w:r>
      <w:r w:rsidRPr="007B1B9C">
        <w:rPr>
          <w:spacing w:val="-13"/>
        </w:rPr>
        <w:t xml:space="preserve"> </w:t>
      </w:r>
      <w:r w:rsidRPr="007B1B9C">
        <w:t>children;</w:t>
      </w:r>
      <w:r w:rsidRPr="007B1B9C">
        <w:rPr>
          <w:spacing w:val="-14"/>
        </w:rPr>
        <w:t xml:space="preserve"> </w:t>
      </w:r>
      <w:r w:rsidRPr="007B1B9C">
        <w:t>nominees,</w:t>
      </w:r>
      <w:r w:rsidRPr="007B1B9C">
        <w:rPr>
          <w:spacing w:val="-13"/>
        </w:rPr>
        <w:t xml:space="preserve"> </w:t>
      </w:r>
      <w:r w:rsidRPr="007B1B9C">
        <w:t>intermediaries,</w:t>
      </w:r>
      <w:r w:rsidRPr="007B1B9C">
        <w:rPr>
          <w:spacing w:val="-14"/>
        </w:rPr>
        <w:t xml:space="preserve"> </w:t>
      </w:r>
      <w:r w:rsidRPr="007B1B9C">
        <w:t>custodians,</w:t>
      </w:r>
      <w:r w:rsidRPr="007B1B9C">
        <w:rPr>
          <w:spacing w:val="-13"/>
        </w:rPr>
        <w:t xml:space="preserve"> </w:t>
      </w:r>
      <w:r w:rsidRPr="007B1B9C">
        <w:t>or</w:t>
      </w:r>
      <w:r w:rsidRPr="007B1B9C">
        <w:rPr>
          <w:spacing w:val="-14"/>
        </w:rPr>
        <w:t xml:space="preserve"> </w:t>
      </w:r>
      <w:r w:rsidRPr="007B1B9C">
        <w:t>agents; employees; inheritors, or creditors.</w:t>
      </w:r>
    </w:p>
    <w:p w14:paraId="0580330E" w14:textId="109B1CEA" w:rsidR="00982E33" w:rsidRDefault="007B1B9C">
      <w:pPr>
        <w:pStyle w:val="BodyText"/>
        <w:spacing w:before="123" w:line="249" w:lineRule="auto"/>
      </w:pPr>
      <w:r w:rsidRPr="007B1B9C">
        <w:t>A</w:t>
      </w:r>
      <w:r w:rsidRPr="007B1B9C">
        <w:rPr>
          <w:spacing w:val="-9"/>
        </w:rPr>
        <w:t xml:space="preserve"> </w:t>
      </w:r>
      <w:r w:rsidRPr="007B1B9C">
        <w:t>company</w:t>
      </w:r>
      <w:r w:rsidRPr="007B1B9C">
        <w:rPr>
          <w:spacing w:val="-9"/>
        </w:rPr>
        <w:t xml:space="preserve"> </w:t>
      </w:r>
      <w:r w:rsidRPr="007B1B9C">
        <w:t>applicant</w:t>
      </w:r>
      <w:r w:rsidRPr="007B1B9C">
        <w:rPr>
          <w:spacing w:val="-9"/>
        </w:rPr>
        <w:t xml:space="preserve"> </w:t>
      </w:r>
      <w:r w:rsidRPr="007B1B9C">
        <w:t>is</w:t>
      </w:r>
      <w:r w:rsidRPr="007B1B9C">
        <w:rPr>
          <w:spacing w:val="-9"/>
        </w:rPr>
        <w:t xml:space="preserve"> </w:t>
      </w:r>
      <w:r w:rsidRPr="007B1B9C">
        <w:t>the</w:t>
      </w:r>
      <w:r w:rsidRPr="007B1B9C">
        <w:rPr>
          <w:spacing w:val="-9"/>
        </w:rPr>
        <w:t xml:space="preserve"> </w:t>
      </w:r>
      <w:r w:rsidRPr="007B1B9C">
        <w:t>individual</w:t>
      </w:r>
      <w:r w:rsidRPr="007B1B9C">
        <w:rPr>
          <w:spacing w:val="-10"/>
        </w:rPr>
        <w:t xml:space="preserve"> </w:t>
      </w:r>
      <w:r w:rsidRPr="007B1B9C">
        <w:t>who</w:t>
      </w:r>
      <w:r w:rsidRPr="007B1B9C">
        <w:rPr>
          <w:spacing w:val="-9"/>
        </w:rPr>
        <w:t xml:space="preserve"> </w:t>
      </w:r>
      <w:r w:rsidR="00750A48" w:rsidRPr="007B1B9C">
        <w:t>fi</w:t>
      </w:r>
      <w:r w:rsidRPr="007B1B9C">
        <w:t>les</w:t>
      </w:r>
      <w:r w:rsidRPr="007B1B9C">
        <w:rPr>
          <w:spacing w:val="-9"/>
        </w:rPr>
        <w:t xml:space="preserve"> </w:t>
      </w:r>
      <w:r w:rsidRPr="007B1B9C">
        <w:t>the</w:t>
      </w:r>
      <w:r w:rsidRPr="007B1B9C">
        <w:rPr>
          <w:spacing w:val="-9"/>
        </w:rPr>
        <w:t xml:space="preserve"> </w:t>
      </w:r>
      <w:r w:rsidRPr="007B1B9C">
        <w:t>document</w:t>
      </w:r>
      <w:r w:rsidRPr="007B1B9C">
        <w:rPr>
          <w:spacing w:val="-9"/>
        </w:rPr>
        <w:t xml:space="preserve"> </w:t>
      </w:r>
      <w:r w:rsidRPr="007B1B9C">
        <w:t>with</w:t>
      </w:r>
      <w:r w:rsidRPr="007B1B9C">
        <w:rPr>
          <w:spacing w:val="-9"/>
        </w:rPr>
        <w:t xml:space="preserve"> </w:t>
      </w:r>
      <w:r w:rsidRPr="007B1B9C">
        <w:t>a</w:t>
      </w:r>
      <w:r w:rsidRPr="007B1B9C">
        <w:rPr>
          <w:spacing w:val="-9"/>
        </w:rPr>
        <w:t xml:space="preserve"> </w:t>
      </w:r>
      <w:r w:rsidRPr="007B1B9C">
        <w:t>secretary</w:t>
      </w:r>
      <w:r w:rsidRPr="007B1B9C">
        <w:rPr>
          <w:spacing w:val="-9"/>
        </w:rPr>
        <w:t xml:space="preserve"> </w:t>
      </w:r>
      <w:r w:rsidRPr="007B1B9C">
        <w:t>of</w:t>
      </w:r>
      <w:r w:rsidRPr="007B1B9C">
        <w:rPr>
          <w:spacing w:val="-9"/>
        </w:rPr>
        <w:t xml:space="preserve"> </w:t>
      </w:r>
      <w:r w:rsidRPr="007B1B9C">
        <w:t>state</w:t>
      </w:r>
      <w:r w:rsidRPr="007B1B9C">
        <w:rPr>
          <w:spacing w:val="-9"/>
        </w:rPr>
        <w:t xml:space="preserve"> </w:t>
      </w:r>
      <w:r w:rsidRPr="007B1B9C">
        <w:t>or</w:t>
      </w:r>
      <w:r w:rsidRPr="007B1B9C">
        <w:rPr>
          <w:spacing w:val="-9"/>
        </w:rPr>
        <w:t xml:space="preserve"> </w:t>
      </w:r>
      <w:r w:rsidRPr="007B1B9C">
        <w:t>any</w:t>
      </w:r>
      <w:r w:rsidRPr="007B1B9C">
        <w:rPr>
          <w:spacing w:val="-9"/>
        </w:rPr>
        <w:t xml:space="preserve"> </w:t>
      </w:r>
      <w:r w:rsidRPr="007B1B9C">
        <w:t>similar</w:t>
      </w:r>
      <w:r w:rsidRPr="007B1B9C">
        <w:rPr>
          <w:spacing w:val="-9"/>
        </w:rPr>
        <w:t xml:space="preserve"> </w:t>
      </w:r>
      <w:r w:rsidRPr="007B1B9C">
        <w:t>oﬃce</w:t>
      </w:r>
      <w:r w:rsidRPr="007B1B9C">
        <w:rPr>
          <w:spacing w:val="-9"/>
        </w:rPr>
        <w:t xml:space="preserve"> </w:t>
      </w:r>
      <w:r w:rsidRPr="007B1B9C">
        <w:t>under state or Indian tribe law that (1) creates the domestic reporting company, or (2) registers the foreign reporting company</w:t>
      </w:r>
      <w:r w:rsidRPr="007B1B9C">
        <w:rPr>
          <w:spacing w:val="-1"/>
        </w:rPr>
        <w:t xml:space="preserve"> </w:t>
      </w:r>
      <w:r w:rsidRPr="007B1B9C">
        <w:t>to</w:t>
      </w:r>
      <w:r w:rsidRPr="007B1B9C">
        <w:rPr>
          <w:spacing w:val="-1"/>
        </w:rPr>
        <w:t xml:space="preserve"> </w:t>
      </w:r>
      <w:r w:rsidRPr="007B1B9C">
        <w:t>do</w:t>
      </w:r>
      <w:r w:rsidRPr="007B1B9C">
        <w:rPr>
          <w:spacing w:val="-1"/>
        </w:rPr>
        <w:t xml:space="preserve"> </w:t>
      </w:r>
      <w:r w:rsidRPr="007B1B9C">
        <w:t>business</w:t>
      </w:r>
      <w:r w:rsidRPr="007B1B9C">
        <w:rPr>
          <w:spacing w:val="-1"/>
        </w:rPr>
        <w:t xml:space="preserve"> </w:t>
      </w:r>
      <w:r w:rsidRPr="007B1B9C">
        <w:t>in</w:t>
      </w:r>
      <w:r w:rsidRPr="007B1B9C">
        <w:rPr>
          <w:spacing w:val="-1"/>
        </w:rPr>
        <w:t xml:space="preserve"> </w:t>
      </w:r>
      <w:r w:rsidRPr="007B1B9C">
        <w:t>the</w:t>
      </w:r>
      <w:r w:rsidRPr="007B1B9C">
        <w:rPr>
          <w:spacing w:val="-1"/>
        </w:rPr>
        <w:t xml:space="preserve"> </w:t>
      </w:r>
      <w:r w:rsidRPr="007B1B9C">
        <w:t>United</w:t>
      </w:r>
      <w:r w:rsidRPr="007B1B9C">
        <w:rPr>
          <w:spacing w:val="-1"/>
        </w:rPr>
        <w:t xml:space="preserve"> </w:t>
      </w:r>
      <w:r w:rsidRPr="007B1B9C">
        <w:t>States.</w:t>
      </w:r>
      <w:r w:rsidRPr="007B1B9C">
        <w:rPr>
          <w:spacing w:val="-2"/>
        </w:rPr>
        <w:t xml:space="preserve"> </w:t>
      </w:r>
      <w:r w:rsidRPr="007B1B9C">
        <w:t>Further,</w:t>
      </w:r>
      <w:r w:rsidRPr="007B1B9C">
        <w:rPr>
          <w:spacing w:val="-1"/>
        </w:rPr>
        <w:t xml:space="preserve"> </w:t>
      </w:r>
      <w:r w:rsidRPr="007B1B9C">
        <w:t>the</w:t>
      </w:r>
      <w:r w:rsidRPr="007B1B9C">
        <w:rPr>
          <w:spacing w:val="-1"/>
        </w:rPr>
        <w:t xml:space="preserve"> </w:t>
      </w:r>
      <w:r w:rsidRPr="007B1B9C">
        <w:t>individual</w:t>
      </w:r>
      <w:r w:rsidRPr="007B1B9C">
        <w:rPr>
          <w:spacing w:val="-2"/>
        </w:rPr>
        <w:t xml:space="preserve"> </w:t>
      </w:r>
      <w:r w:rsidRPr="007B1B9C">
        <w:t>who</w:t>
      </w:r>
      <w:r w:rsidRPr="007B1B9C">
        <w:rPr>
          <w:spacing w:val="-1"/>
        </w:rPr>
        <w:t xml:space="preserve"> </w:t>
      </w:r>
      <w:r w:rsidRPr="007B1B9C">
        <w:t>is</w:t>
      </w:r>
      <w:r w:rsidRPr="007B1B9C">
        <w:rPr>
          <w:spacing w:val="-1"/>
        </w:rPr>
        <w:t xml:space="preserve"> </w:t>
      </w:r>
      <w:r w:rsidRPr="007B1B9C">
        <w:t>primarily</w:t>
      </w:r>
      <w:r w:rsidRPr="007B1B9C">
        <w:rPr>
          <w:spacing w:val="-1"/>
        </w:rPr>
        <w:t xml:space="preserve"> </w:t>
      </w:r>
      <w:r w:rsidRPr="007B1B9C">
        <w:t>responsible</w:t>
      </w:r>
      <w:r w:rsidRPr="007B1B9C">
        <w:rPr>
          <w:spacing w:val="-1"/>
        </w:rPr>
        <w:t xml:space="preserve"> </w:t>
      </w:r>
      <w:r w:rsidRPr="007B1B9C">
        <w:t>for</w:t>
      </w:r>
      <w:r w:rsidRPr="007B1B9C">
        <w:rPr>
          <w:spacing w:val="-1"/>
        </w:rPr>
        <w:t xml:space="preserve"> </w:t>
      </w:r>
      <w:r w:rsidRPr="007B1B9C">
        <w:t>directing</w:t>
      </w:r>
      <w:r w:rsidRPr="007B1B9C">
        <w:rPr>
          <w:spacing w:val="-1"/>
        </w:rPr>
        <w:t xml:space="preserve"> </w:t>
      </w:r>
      <w:r w:rsidRPr="007B1B9C">
        <w:t xml:space="preserve">or controlling that </w:t>
      </w:r>
      <w:r w:rsidR="00750A48" w:rsidRPr="007B1B9C">
        <w:t>fi</w:t>
      </w:r>
      <w:r w:rsidRPr="007B1B9C">
        <w:t>ling by another individual is also a company applicant.</w:t>
      </w:r>
    </w:p>
    <w:p w14:paraId="223352F7" w14:textId="16F193ED" w:rsidR="00982E33" w:rsidRDefault="00762223" w:rsidP="00762223">
      <w:pPr>
        <w:pStyle w:val="BodyText"/>
        <w:spacing w:before="95" w:line="249" w:lineRule="auto"/>
        <w:ind w:right="283"/>
      </w:pPr>
      <w:r>
        <w:t>R</w:t>
      </w:r>
      <w:r w:rsidRPr="007B1B9C">
        <w:t>eporting</w:t>
      </w:r>
      <w:r w:rsidRPr="007B1B9C">
        <w:rPr>
          <w:spacing w:val="-4"/>
        </w:rPr>
        <w:t xml:space="preserve"> </w:t>
      </w:r>
      <w:r w:rsidRPr="007B1B9C">
        <w:t>companies</w:t>
      </w:r>
      <w:r w:rsidRPr="007B1B9C">
        <w:rPr>
          <w:spacing w:val="-4"/>
        </w:rPr>
        <w:t xml:space="preserve"> </w:t>
      </w:r>
      <w:r w:rsidRPr="007B1B9C">
        <w:t>created</w:t>
      </w:r>
      <w:r w:rsidRPr="007B1B9C">
        <w:rPr>
          <w:spacing w:val="-4"/>
        </w:rPr>
        <w:t xml:space="preserve"> </w:t>
      </w:r>
      <w:r w:rsidRPr="007B1B9C">
        <w:t>or</w:t>
      </w:r>
      <w:r w:rsidRPr="007B1B9C">
        <w:rPr>
          <w:spacing w:val="-4"/>
        </w:rPr>
        <w:t xml:space="preserve"> </w:t>
      </w:r>
      <w:r w:rsidRPr="007B1B9C">
        <w:t>registered</w:t>
      </w:r>
      <w:r w:rsidRPr="007B1B9C">
        <w:rPr>
          <w:spacing w:val="-4"/>
        </w:rPr>
        <w:t xml:space="preserve"> </w:t>
      </w:r>
      <w:r w:rsidRPr="007B1B9C">
        <w:t>before</w:t>
      </w:r>
      <w:r w:rsidRPr="007B1B9C">
        <w:rPr>
          <w:spacing w:val="-4"/>
        </w:rPr>
        <w:t xml:space="preserve"> </w:t>
      </w:r>
      <w:r w:rsidRPr="007B1B9C">
        <w:t>January</w:t>
      </w:r>
      <w:r w:rsidRPr="007B1B9C">
        <w:rPr>
          <w:spacing w:val="-4"/>
        </w:rPr>
        <w:t xml:space="preserve"> </w:t>
      </w:r>
      <w:r w:rsidRPr="007B1B9C">
        <w:t>1,</w:t>
      </w:r>
      <w:r w:rsidRPr="007B1B9C">
        <w:rPr>
          <w:spacing w:val="-4"/>
        </w:rPr>
        <w:t xml:space="preserve"> </w:t>
      </w:r>
      <w:r w:rsidRPr="007B1B9C">
        <w:t>2024,</w:t>
      </w:r>
      <w:r w:rsidRPr="007B1B9C">
        <w:rPr>
          <w:spacing w:val="-4"/>
        </w:rPr>
        <w:t xml:space="preserve"> </w:t>
      </w:r>
      <w:r w:rsidRPr="007B1B9C">
        <w:t>are</w:t>
      </w:r>
      <w:r w:rsidRPr="007B1B9C">
        <w:rPr>
          <w:spacing w:val="-4"/>
        </w:rPr>
        <w:t xml:space="preserve"> </w:t>
      </w:r>
      <w:r w:rsidRPr="007B1B9C">
        <w:t>not</w:t>
      </w:r>
      <w:r w:rsidRPr="007B1B9C">
        <w:rPr>
          <w:spacing w:val="-4"/>
        </w:rPr>
        <w:t xml:space="preserve"> </w:t>
      </w:r>
      <w:r w:rsidRPr="007B1B9C">
        <w:t>required</w:t>
      </w:r>
      <w:r w:rsidRPr="007B1B9C">
        <w:rPr>
          <w:spacing w:val="-4"/>
        </w:rPr>
        <w:t xml:space="preserve"> </w:t>
      </w:r>
      <w:r w:rsidRPr="007B1B9C">
        <w:t>to</w:t>
      </w:r>
      <w:r w:rsidRPr="007B1B9C">
        <w:rPr>
          <w:spacing w:val="-4"/>
        </w:rPr>
        <w:t xml:space="preserve"> </w:t>
      </w:r>
      <w:proofErr w:type="gramStart"/>
      <w:r w:rsidRPr="007B1B9C">
        <w:t>identify</w:t>
      </w:r>
      <w:proofErr w:type="gramEnd"/>
      <w:r w:rsidRPr="007B1B9C">
        <w:rPr>
          <w:spacing w:val="-4"/>
        </w:rPr>
        <w:t xml:space="preserve"> </w:t>
      </w:r>
      <w:r w:rsidRPr="007B1B9C">
        <w:t>and report on their company applicants.</w:t>
      </w:r>
      <w:r>
        <w:t xml:space="preserve"> </w:t>
      </w:r>
      <w:r w:rsidR="007B1B9C" w:rsidRPr="007B1B9C">
        <w:t>The</w:t>
      </w:r>
      <w:r w:rsidR="007B1B9C" w:rsidRPr="007B1B9C">
        <w:rPr>
          <w:spacing w:val="-6"/>
        </w:rPr>
        <w:t xml:space="preserve"> </w:t>
      </w:r>
      <w:r w:rsidR="007B1B9C" w:rsidRPr="007B1B9C">
        <w:t>reporting</w:t>
      </w:r>
      <w:r w:rsidR="007B1B9C" w:rsidRPr="007B1B9C">
        <w:rPr>
          <w:spacing w:val="-5"/>
        </w:rPr>
        <w:t xml:space="preserve"> </w:t>
      </w:r>
      <w:r w:rsidR="007B1B9C" w:rsidRPr="007B1B9C">
        <w:t>company</w:t>
      </w:r>
      <w:r w:rsidR="007B1B9C" w:rsidRPr="007B1B9C">
        <w:rPr>
          <w:spacing w:val="-6"/>
        </w:rPr>
        <w:t xml:space="preserve"> </w:t>
      </w:r>
      <w:r w:rsidR="007B1B9C" w:rsidRPr="007B1B9C">
        <w:t>must</w:t>
      </w:r>
      <w:r w:rsidR="007B1B9C" w:rsidRPr="007B1B9C">
        <w:rPr>
          <w:spacing w:val="-5"/>
        </w:rPr>
        <w:t xml:space="preserve"> </w:t>
      </w:r>
      <w:r w:rsidR="007B1B9C" w:rsidRPr="007B1B9C">
        <w:t>also</w:t>
      </w:r>
      <w:r w:rsidR="007B1B9C" w:rsidRPr="007B1B9C">
        <w:rPr>
          <w:spacing w:val="-6"/>
        </w:rPr>
        <w:t xml:space="preserve"> </w:t>
      </w:r>
      <w:r w:rsidR="007B1B9C" w:rsidRPr="007B1B9C">
        <w:t>report</w:t>
      </w:r>
      <w:r w:rsidR="007B1B9C" w:rsidRPr="007B1B9C">
        <w:rPr>
          <w:spacing w:val="-7"/>
        </w:rPr>
        <w:t xml:space="preserve"> </w:t>
      </w:r>
      <w:r>
        <w:t xml:space="preserve">certain information about itself. A complete list of information required to be reported about the company, its beneficial owners, and its company applicants can be found at </w:t>
      </w:r>
      <w:hyperlink r:id="rId11" w:history="1">
        <w:r w:rsidRPr="00B3296F">
          <w:rPr>
            <w:rStyle w:val="Hyperlink"/>
          </w:rPr>
          <w:t>https://www.fincen.gov/boi</w:t>
        </w:r>
      </w:hyperlink>
      <w:r>
        <w:t>.</w:t>
      </w:r>
    </w:p>
    <w:p w14:paraId="6E835AD2" w14:textId="77777777" w:rsidR="00BF6830" w:rsidRDefault="00BF6830" w:rsidP="00BF6830">
      <w:pPr>
        <w:pStyle w:val="Heading2"/>
      </w:pPr>
      <w:r>
        <w:lastRenderedPageBreak/>
        <w:t>How To File</w:t>
      </w:r>
    </w:p>
    <w:p w14:paraId="40401A9B" w14:textId="77777777" w:rsidR="00BF6830" w:rsidRPr="00933839" w:rsidRDefault="00BF6830" w:rsidP="00BF6830">
      <w:pPr>
        <w:pStyle w:val="Heading2"/>
        <w:rPr>
          <w:b w:val="0"/>
          <w:bCs w:val="0"/>
          <w:sz w:val="20"/>
          <w:szCs w:val="20"/>
        </w:rPr>
      </w:pPr>
      <w:r>
        <w:rPr>
          <w:b w:val="0"/>
          <w:bCs w:val="0"/>
          <w:sz w:val="20"/>
          <w:szCs w:val="20"/>
        </w:rPr>
        <w:t xml:space="preserve">Registrations must be filed electronically via the FinCEN website at </w:t>
      </w:r>
      <w:hyperlink r:id="rId12" w:history="1">
        <w:r w:rsidRPr="00B3296F">
          <w:rPr>
            <w:rStyle w:val="Hyperlink"/>
            <w:sz w:val="20"/>
          </w:rPr>
          <w:t>https://www.fincen.gov/boi</w:t>
        </w:r>
      </w:hyperlink>
      <w:r>
        <w:rPr>
          <w:sz w:val="20"/>
        </w:rPr>
        <w:t>.</w:t>
      </w:r>
    </w:p>
    <w:p w14:paraId="7E7210D4" w14:textId="77777777" w:rsidR="00982E33" w:rsidRPr="007B1B9C" w:rsidRDefault="007B1B9C">
      <w:pPr>
        <w:pStyle w:val="Heading2"/>
      </w:pPr>
      <w:r w:rsidRPr="007B1B9C">
        <w:t>Due</w:t>
      </w:r>
      <w:r w:rsidRPr="007B1B9C">
        <w:rPr>
          <w:spacing w:val="-5"/>
        </w:rPr>
        <w:t xml:space="preserve"> </w:t>
      </w:r>
      <w:r w:rsidRPr="007B1B9C">
        <w:t>Dates</w:t>
      </w:r>
      <w:r w:rsidRPr="007B1B9C">
        <w:rPr>
          <w:spacing w:val="-5"/>
        </w:rPr>
        <w:t xml:space="preserve"> </w:t>
      </w:r>
      <w:r w:rsidRPr="007B1B9C">
        <w:t>for</w:t>
      </w:r>
      <w:r w:rsidRPr="007B1B9C">
        <w:rPr>
          <w:spacing w:val="-5"/>
        </w:rPr>
        <w:t xml:space="preserve"> </w:t>
      </w:r>
      <w:r w:rsidRPr="007B1B9C">
        <w:rPr>
          <w:spacing w:val="-2"/>
        </w:rPr>
        <w:t>Filing</w:t>
      </w:r>
    </w:p>
    <w:p w14:paraId="589404BC" w14:textId="5C153995" w:rsidR="00EB0BD8" w:rsidRDefault="00EB0BD8">
      <w:pPr>
        <w:pStyle w:val="BodyText"/>
        <w:spacing w:before="186" w:line="249" w:lineRule="auto"/>
        <w:ind w:right="283"/>
      </w:pPr>
      <w:r>
        <w:t xml:space="preserve">The due date for the initial </w:t>
      </w:r>
      <w:r w:rsidR="00142950">
        <w:t>registration with FinCEN depends on when the company was created.</w:t>
      </w:r>
    </w:p>
    <w:p w14:paraId="78FCA39A" w14:textId="358F6149" w:rsidR="00982E33" w:rsidRPr="00EB0BD8" w:rsidRDefault="007B1B9C" w:rsidP="00ED4051">
      <w:pPr>
        <w:pStyle w:val="BodyText"/>
        <w:numPr>
          <w:ilvl w:val="0"/>
          <w:numId w:val="6"/>
        </w:numPr>
        <w:spacing w:before="186" w:line="249" w:lineRule="auto"/>
        <w:ind w:right="283"/>
      </w:pPr>
      <w:r w:rsidRPr="00EB0BD8">
        <w:t>Domestic</w:t>
      </w:r>
      <w:r w:rsidRPr="00EB0BD8">
        <w:rPr>
          <w:spacing w:val="-5"/>
        </w:rPr>
        <w:t xml:space="preserve"> </w:t>
      </w:r>
      <w:r w:rsidRPr="00EB0BD8">
        <w:t>reporting</w:t>
      </w:r>
      <w:r w:rsidRPr="00EB0BD8">
        <w:rPr>
          <w:spacing w:val="-5"/>
        </w:rPr>
        <w:t xml:space="preserve"> </w:t>
      </w:r>
      <w:r w:rsidRPr="00EB0BD8">
        <w:t>companies</w:t>
      </w:r>
      <w:r w:rsidRPr="00EB0BD8">
        <w:rPr>
          <w:spacing w:val="-5"/>
        </w:rPr>
        <w:t xml:space="preserve"> </w:t>
      </w:r>
      <w:r w:rsidRPr="00EB0BD8">
        <w:t>created</w:t>
      </w:r>
      <w:r w:rsidRPr="00EB0BD8">
        <w:rPr>
          <w:spacing w:val="-5"/>
        </w:rPr>
        <w:t xml:space="preserve"> </w:t>
      </w:r>
      <w:r w:rsidRPr="00EB0BD8">
        <w:t>before</w:t>
      </w:r>
      <w:r w:rsidRPr="00EB0BD8">
        <w:rPr>
          <w:spacing w:val="-5"/>
        </w:rPr>
        <w:t xml:space="preserve"> </w:t>
      </w:r>
      <w:r w:rsidRPr="00EB0BD8">
        <w:t>January</w:t>
      </w:r>
      <w:r w:rsidRPr="00EB0BD8">
        <w:rPr>
          <w:spacing w:val="-5"/>
        </w:rPr>
        <w:t xml:space="preserve"> </w:t>
      </w:r>
      <w:r w:rsidRPr="00EB0BD8">
        <w:t>1,</w:t>
      </w:r>
      <w:r w:rsidRPr="00EB0BD8">
        <w:rPr>
          <w:spacing w:val="-5"/>
        </w:rPr>
        <w:t xml:space="preserve"> </w:t>
      </w:r>
      <w:r w:rsidRPr="00EB0BD8">
        <w:t>2024,</w:t>
      </w:r>
      <w:r w:rsidRPr="00EB0BD8">
        <w:rPr>
          <w:spacing w:val="-5"/>
        </w:rPr>
        <w:t xml:space="preserve"> </w:t>
      </w:r>
      <w:r w:rsidRPr="00EB0BD8">
        <w:t>and</w:t>
      </w:r>
      <w:r w:rsidRPr="00EB0BD8">
        <w:rPr>
          <w:spacing w:val="-5"/>
        </w:rPr>
        <w:t xml:space="preserve"> </w:t>
      </w:r>
      <w:r w:rsidRPr="00EB0BD8">
        <w:t>foreign</w:t>
      </w:r>
      <w:r w:rsidRPr="00EB0BD8">
        <w:rPr>
          <w:spacing w:val="-5"/>
        </w:rPr>
        <w:t xml:space="preserve"> </w:t>
      </w:r>
      <w:r w:rsidRPr="00EB0BD8">
        <w:t>reporting</w:t>
      </w:r>
      <w:r w:rsidRPr="00EB0BD8">
        <w:rPr>
          <w:spacing w:val="-5"/>
        </w:rPr>
        <w:t xml:space="preserve"> </w:t>
      </w:r>
      <w:r w:rsidRPr="00EB0BD8">
        <w:t>companies</w:t>
      </w:r>
      <w:r w:rsidRPr="00EB0BD8">
        <w:rPr>
          <w:spacing w:val="-5"/>
        </w:rPr>
        <w:t xml:space="preserve"> </w:t>
      </w:r>
      <w:r w:rsidRPr="00EB0BD8">
        <w:t xml:space="preserve">registered before January 1, 2024, must </w:t>
      </w:r>
      <w:r w:rsidR="00750A48" w:rsidRPr="00EB0BD8">
        <w:t>fi</w:t>
      </w:r>
      <w:r w:rsidRPr="00EB0BD8">
        <w:t>le their initial report with FinCEN no later than January 1, 2025.</w:t>
      </w:r>
    </w:p>
    <w:p w14:paraId="0F1D3E43" w14:textId="467603AC" w:rsidR="00982E33" w:rsidRPr="007B1B9C" w:rsidRDefault="00C02364" w:rsidP="00C02364">
      <w:pPr>
        <w:pStyle w:val="BodyText"/>
        <w:numPr>
          <w:ilvl w:val="0"/>
          <w:numId w:val="6"/>
        </w:numPr>
        <w:spacing w:before="87" w:line="249" w:lineRule="auto"/>
        <w:ind w:right="283"/>
      </w:pPr>
      <w:r>
        <w:t>D</w:t>
      </w:r>
      <w:r w:rsidR="007B1B9C" w:rsidRPr="007B1B9C">
        <w:t>omestic</w:t>
      </w:r>
      <w:r w:rsidR="007B1B9C" w:rsidRPr="007B1B9C">
        <w:rPr>
          <w:spacing w:val="-9"/>
        </w:rPr>
        <w:t xml:space="preserve"> </w:t>
      </w:r>
      <w:r w:rsidR="007B1B9C" w:rsidRPr="007B1B9C">
        <w:t>reporting</w:t>
      </w:r>
      <w:r w:rsidR="007B1B9C" w:rsidRPr="007B1B9C">
        <w:rPr>
          <w:spacing w:val="-9"/>
        </w:rPr>
        <w:t xml:space="preserve"> </w:t>
      </w:r>
      <w:r w:rsidR="007B1B9C" w:rsidRPr="007B1B9C">
        <w:t>compan</w:t>
      </w:r>
      <w:r>
        <w:t>ies</w:t>
      </w:r>
      <w:r w:rsidR="007B1B9C" w:rsidRPr="007B1B9C">
        <w:rPr>
          <w:spacing w:val="-9"/>
        </w:rPr>
        <w:t xml:space="preserve"> </w:t>
      </w:r>
      <w:r w:rsidR="007B1B9C" w:rsidRPr="007B1B9C">
        <w:t>created</w:t>
      </w:r>
      <w:r w:rsidR="007B1B9C" w:rsidRPr="007B1B9C">
        <w:rPr>
          <w:spacing w:val="-9"/>
        </w:rPr>
        <w:t xml:space="preserve"> </w:t>
      </w:r>
      <w:r w:rsidR="007B1B9C" w:rsidRPr="007B1B9C">
        <w:t>on</w:t>
      </w:r>
      <w:r w:rsidR="007B1B9C" w:rsidRPr="007B1B9C">
        <w:rPr>
          <w:spacing w:val="-9"/>
        </w:rPr>
        <w:t xml:space="preserve"> </w:t>
      </w:r>
      <w:r w:rsidR="007B1B9C" w:rsidRPr="007B1B9C">
        <w:t>or</w:t>
      </w:r>
      <w:r w:rsidR="007B1B9C" w:rsidRPr="007B1B9C">
        <w:rPr>
          <w:spacing w:val="-9"/>
        </w:rPr>
        <w:t xml:space="preserve"> </w:t>
      </w:r>
      <w:r w:rsidR="007B1B9C" w:rsidRPr="007B1B9C">
        <w:t>after</w:t>
      </w:r>
      <w:r w:rsidR="007B1B9C" w:rsidRPr="007B1B9C">
        <w:rPr>
          <w:spacing w:val="-9"/>
        </w:rPr>
        <w:t xml:space="preserve"> </w:t>
      </w:r>
      <w:r w:rsidR="007B1B9C" w:rsidRPr="007B1B9C">
        <w:t>January</w:t>
      </w:r>
      <w:r w:rsidR="007B1B9C" w:rsidRPr="007B1B9C">
        <w:rPr>
          <w:spacing w:val="-9"/>
        </w:rPr>
        <w:t xml:space="preserve"> </w:t>
      </w:r>
      <w:r w:rsidR="007B1B9C" w:rsidRPr="007B1B9C">
        <w:t>1,</w:t>
      </w:r>
      <w:r w:rsidR="007B1B9C" w:rsidRPr="007B1B9C">
        <w:rPr>
          <w:spacing w:val="-9"/>
        </w:rPr>
        <w:t xml:space="preserve"> </w:t>
      </w:r>
      <w:r w:rsidR="007B1B9C" w:rsidRPr="007B1B9C">
        <w:t>2024,</w:t>
      </w:r>
      <w:r w:rsidR="00012881">
        <w:t xml:space="preserve"> and before January 1, 2025,</w:t>
      </w:r>
      <w:r w:rsidR="007B1B9C" w:rsidRPr="007B1B9C">
        <w:rPr>
          <w:spacing w:val="-9"/>
        </w:rPr>
        <w:t xml:space="preserve"> </w:t>
      </w:r>
      <w:r w:rsidR="007B1B9C" w:rsidRPr="007B1B9C">
        <w:t>must</w:t>
      </w:r>
      <w:r w:rsidR="007B1B9C" w:rsidRPr="007B1B9C">
        <w:rPr>
          <w:spacing w:val="-9"/>
        </w:rPr>
        <w:t xml:space="preserve"> </w:t>
      </w:r>
      <w:r w:rsidR="00750A48" w:rsidRPr="007B1B9C">
        <w:t>fi</w:t>
      </w:r>
      <w:r w:rsidR="007B1B9C" w:rsidRPr="007B1B9C">
        <w:t>le</w:t>
      </w:r>
      <w:r w:rsidR="007B1B9C" w:rsidRPr="007B1B9C">
        <w:rPr>
          <w:spacing w:val="-9"/>
        </w:rPr>
        <w:t xml:space="preserve"> </w:t>
      </w:r>
      <w:r w:rsidR="007B1B9C" w:rsidRPr="007B1B9C">
        <w:t>its</w:t>
      </w:r>
      <w:r w:rsidR="007B1B9C" w:rsidRPr="007B1B9C">
        <w:rPr>
          <w:spacing w:val="-9"/>
        </w:rPr>
        <w:t xml:space="preserve"> </w:t>
      </w:r>
      <w:r w:rsidR="007B1B9C" w:rsidRPr="007B1B9C">
        <w:t>initial</w:t>
      </w:r>
      <w:r w:rsidR="007B1B9C" w:rsidRPr="007B1B9C">
        <w:rPr>
          <w:spacing w:val="-9"/>
        </w:rPr>
        <w:t xml:space="preserve"> </w:t>
      </w:r>
      <w:r w:rsidR="007B1B9C" w:rsidRPr="007B1B9C">
        <w:t>report within</w:t>
      </w:r>
      <w:r w:rsidR="007B1B9C" w:rsidRPr="007B1B9C">
        <w:rPr>
          <w:spacing w:val="-4"/>
        </w:rPr>
        <w:t xml:space="preserve"> </w:t>
      </w:r>
      <w:r>
        <w:t>9</w:t>
      </w:r>
      <w:r w:rsidR="007B1B9C" w:rsidRPr="007B1B9C">
        <w:t>0</w:t>
      </w:r>
      <w:r w:rsidR="007B1B9C" w:rsidRPr="007B1B9C">
        <w:rPr>
          <w:spacing w:val="-4"/>
        </w:rPr>
        <w:t xml:space="preserve"> </w:t>
      </w:r>
      <w:r w:rsidR="007B1B9C" w:rsidRPr="007B1B9C">
        <w:t>calendar</w:t>
      </w:r>
      <w:r w:rsidR="007B1B9C" w:rsidRPr="007B1B9C">
        <w:rPr>
          <w:spacing w:val="-4"/>
        </w:rPr>
        <w:t xml:space="preserve"> </w:t>
      </w:r>
      <w:r w:rsidR="007B1B9C" w:rsidRPr="007B1B9C">
        <w:t>days</w:t>
      </w:r>
      <w:r w:rsidR="007B1B9C" w:rsidRPr="007B1B9C">
        <w:rPr>
          <w:spacing w:val="-4"/>
        </w:rPr>
        <w:t xml:space="preserve"> </w:t>
      </w:r>
      <w:r w:rsidR="007B1B9C" w:rsidRPr="007B1B9C">
        <w:t>of</w:t>
      </w:r>
      <w:r w:rsidR="007B1B9C" w:rsidRPr="007B1B9C">
        <w:rPr>
          <w:spacing w:val="-4"/>
        </w:rPr>
        <w:t xml:space="preserve"> </w:t>
      </w:r>
      <w:r w:rsidR="007B1B9C" w:rsidRPr="007B1B9C">
        <w:t>the</w:t>
      </w:r>
      <w:r w:rsidR="007B1B9C" w:rsidRPr="007B1B9C">
        <w:rPr>
          <w:spacing w:val="-4"/>
        </w:rPr>
        <w:t xml:space="preserve"> </w:t>
      </w:r>
      <w:r w:rsidR="007B1B9C" w:rsidRPr="007B1B9C">
        <w:t>earlier</w:t>
      </w:r>
      <w:r w:rsidR="007B1B9C" w:rsidRPr="007B1B9C">
        <w:rPr>
          <w:spacing w:val="-4"/>
        </w:rPr>
        <w:t xml:space="preserve"> </w:t>
      </w:r>
      <w:r w:rsidR="007B1B9C" w:rsidRPr="007B1B9C">
        <w:t>of</w:t>
      </w:r>
      <w:r w:rsidR="007B1B9C" w:rsidRPr="007B1B9C">
        <w:rPr>
          <w:spacing w:val="-4"/>
        </w:rPr>
        <w:t xml:space="preserve"> </w:t>
      </w:r>
      <w:r w:rsidR="007B1B9C" w:rsidRPr="007B1B9C">
        <w:t>the</w:t>
      </w:r>
      <w:r w:rsidR="007B1B9C" w:rsidRPr="007B1B9C">
        <w:rPr>
          <w:spacing w:val="-4"/>
        </w:rPr>
        <w:t xml:space="preserve"> </w:t>
      </w:r>
      <w:r w:rsidR="007B1B9C" w:rsidRPr="007B1B9C">
        <w:t>date</w:t>
      </w:r>
      <w:r w:rsidR="007B1B9C" w:rsidRPr="007B1B9C">
        <w:rPr>
          <w:spacing w:val="-4"/>
        </w:rPr>
        <w:t xml:space="preserve"> </w:t>
      </w:r>
      <w:r w:rsidR="007B1B9C" w:rsidRPr="007B1B9C">
        <w:t>when</w:t>
      </w:r>
      <w:r w:rsidR="007B1B9C" w:rsidRPr="007B1B9C">
        <w:rPr>
          <w:spacing w:val="-4"/>
        </w:rPr>
        <w:t xml:space="preserve"> </w:t>
      </w:r>
      <w:r w:rsidR="007B1B9C" w:rsidRPr="007B1B9C">
        <w:t>(1)</w:t>
      </w:r>
      <w:r w:rsidR="007B1B9C" w:rsidRPr="007B1B9C">
        <w:rPr>
          <w:spacing w:val="-4"/>
        </w:rPr>
        <w:t xml:space="preserve"> </w:t>
      </w:r>
      <w:r w:rsidR="007B1B9C" w:rsidRPr="007B1B9C">
        <w:t>it</w:t>
      </w:r>
      <w:r w:rsidR="007B1B9C" w:rsidRPr="007B1B9C">
        <w:rPr>
          <w:spacing w:val="-5"/>
        </w:rPr>
        <w:t xml:space="preserve"> </w:t>
      </w:r>
      <w:r w:rsidR="007B1B9C" w:rsidRPr="007B1B9C">
        <w:t>receives</w:t>
      </w:r>
      <w:r w:rsidR="007B1B9C" w:rsidRPr="007B1B9C">
        <w:rPr>
          <w:spacing w:val="-4"/>
        </w:rPr>
        <w:t xml:space="preserve"> </w:t>
      </w:r>
      <w:r w:rsidR="007B1B9C" w:rsidRPr="007B1B9C">
        <w:t>actual</w:t>
      </w:r>
      <w:r w:rsidR="007B1B9C" w:rsidRPr="007B1B9C">
        <w:rPr>
          <w:spacing w:val="-4"/>
        </w:rPr>
        <w:t xml:space="preserve"> </w:t>
      </w:r>
      <w:r w:rsidR="007B1B9C" w:rsidRPr="007B1B9C">
        <w:t>notice</w:t>
      </w:r>
      <w:r w:rsidR="007B1B9C" w:rsidRPr="007B1B9C">
        <w:rPr>
          <w:spacing w:val="-4"/>
        </w:rPr>
        <w:t xml:space="preserve"> </w:t>
      </w:r>
      <w:r w:rsidR="007B1B9C" w:rsidRPr="007B1B9C">
        <w:t>that</w:t>
      </w:r>
      <w:r w:rsidR="007B1B9C" w:rsidRPr="007B1B9C">
        <w:rPr>
          <w:spacing w:val="-5"/>
        </w:rPr>
        <w:t xml:space="preserve"> </w:t>
      </w:r>
      <w:r w:rsidR="007B1B9C" w:rsidRPr="007B1B9C">
        <w:t>its</w:t>
      </w:r>
      <w:r w:rsidR="007B1B9C" w:rsidRPr="007B1B9C">
        <w:rPr>
          <w:spacing w:val="-4"/>
        </w:rPr>
        <w:t xml:space="preserve"> </w:t>
      </w:r>
      <w:r w:rsidR="007B1B9C" w:rsidRPr="007B1B9C">
        <w:t>creation</w:t>
      </w:r>
      <w:r w:rsidR="007B1B9C" w:rsidRPr="007B1B9C">
        <w:rPr>
          <w:spacing w:val="-4"/>
        </w:rPr>
        <w:t xml:space="preserve"> </w:t>
      </w:r>
      <w:r w:rsidR="007B1B9C" w:rsidRPr="007B1B9C">
        <w:t>is</w:t>
      </w:r>
      <w:r w:rsidR="007B1B9C" w:rsidRPr="007B1B9C">
        <w:rPr>
          <w:spacing w:val="-4"/>
        </w:rPr>
        <w:t xml:space="preserve"> </w:t>
      </w:r>
      <w:r w:rsidR="007B1B9C" w:rsidRPr="007B1B9C">
        <w:t>e</w:t>
      </w:r>
      <w:r w:rsidR="005548BB" w:rsidRPr="007B1B9C">
        <w:t>ff</w:t>
      </w:r>
      <w:r w:rsidR="007B1B9C" w:rsidRPr="007B1B9C">
        <w:t xml:space="preserve">ective or (2) a secretary of state or similar oﬃce </w:t>
      </w:r>
      <w:r w:rsidR="00750A48" w:rsidRPr="007B1B9C">
        <w:t>fi</w:t>
      </w:r>
      <w:r w:rsidR="007B1B9C" w:rsidRPr="007B1B9C">
        <w:t>rst provides public notice that the company has been created.</w:t>
      </w:r>
    </w:p>
    <w:p w14:paraId="6FEA58CB" w14:textId="7D831A8B" w:rsidR="002D41F5" w:rsidRPr="007B1B9C" w:rsidRDefault="002D41F5" w:rsidP="002D41F5">
      <w:pPr>
        <w:pStyle w:val="BodyText"/>
        <w:numPr>
          <w:ilvl w:val="0"/>
          <w:numId w:val="6"/>
        </w:numPr>
        <w:spacing w:before="3" w:line="249" w:lineRule="auto"/>
        <w:ind w:right="485"/>
      </w:pPr>
      <w:r>
        <w:t>F</w:t>
      </w:r>
      <w:r w:rsidR="007B1B9C" w:rsidRPr="007B1B9C">
        <w:t>oreign</w:t>
      </w:r>
      <w:r w:rsidR="007B1B9C" w:rsidRPr="007B1B9C">
        <w:rPr>
          <w:spacing w:val="-7"/>
        </w:rPr>
        <w:t xml:space="preserve"> </w:t>
      </w:r>
      <w:r w:rsidR="007B1B9C" w:rsidRPr="007B1B9C">
        <w:t>reporting</w:t>
      </w:r>
      <w:r w:rsidR="007B1B9C" w:rsidRPr="007B1B9C">
        <w:rPr>
          <w:spacing w:val="-7"/>
        </w:rPr>
        <w:t xml:space="preserve"> </w:t>
      </w:r>
      <w:r w:rsidR="007B1B9C" w:rsidRPr="007B1B9C">
        <w:t>compan</w:t>
      </w:r>
      <w:r>
        <w:t>ies</w:t>
      </w:r>
      <w:r w:rsidR="007B1B9C" w:rsidRPr="007B1B9C">
        <w:rPr>
          <w:spacing w:val="-7"/>
        </w:rPr>
        <w:t xml:space="preserve"> </w:t>
      </w:r>
      <w:r w:rsidR="007B1B9C" w:rsidRPr="007B1B9C">
        <w:t>created</w:t>
      </w:r>
      <w:r w:rsidR="007B1B9C" w:rsidRPr="007B1B9C">
        <w:rPr>
          <w:spacing w:val="-7"/>
        </w:rPr>
        <w:t xml:space="preserve"> </w:t>
      </w:r>
      <w:r w:rsidR="007B1B9C" w:rsidRPr="007B1B9C">
        <w:t>on</w:t>
      </w:r>
      <w:r w:rsidR="007B1B9C" w:rsidRPr="007B1B9C">
        <w:rPr>
          <w:spacing w:val="-7"/>
        </w:rPr>
        <w:t xml:space="preserve"> </w:t>
      </w:r>
      <w:r w:rsidR="007B1B9C" w:rsidRPr="007B1B9C">
        <w:t>or</w:t>
      </w:r>
      <w:r w:rsidR="007B1B9C" w:rsidRPr="007B1B9C">
        <w:rPr>
          <w:spacing w:val="-7"/>
        </w:rPr>
        <w:t xml:space="preserve"> </w:t>
      </w:r>
      <w:r w:rsidR="007B1B9C" w:rsidRPr="007B1B9C">
        <w:t>after</w:t>
      </w:r>
      <w:r w:rsidR="007B1B9C" w:rsidRPr="007B1B9C">
        <w:rPr>
          <w:spacing w:val="-8"/>
        </w:rPr>
        <w:t xml:space="preserve"> </w:t>
      </w:r>
      <w:r w:rsidR="007B1B9C" w:rsidRPr="007B1B9C">
        <w:t>January</w:t>
      </w:r>
      <w:r w:rsidR="007B1B9C" w:rsidRPr="007B1B9C">
        <w:rPr>
          <w:spacing w:val="-7"/>
        </w:rPr>
        <w:t xml:space="preserve"> </w:t>
      </w:r>
      <w:r w:rsidR="007B1B9C" w:rsidRPr="007B1B9C">
        <w:t>1,</w:t>
      </w:r>
      <w:r w:rsidR="007B1B9C" w:rsidRPr="007B1B9C">
        <w:rPr>
          <w:spacing w:val="-7"/>
        </w:rPr>
        <w:t xml:space="preserve"> </w:t>
      </w:r>
      <w:r w:rsidR="007B1B9C" w:rsidRPr="007B1B9C">
        <w:t>2024,</w:t>
      </w:r>
      <w:r w:rsidR="007B1B9C" w:rsidRPr="007B1B9C">
        <w:rPr>
          <w:spacing w:val="-7"/>
        </w:rPr>
        <w:t xml:space="preserve"> </w:t>
      </w:r>
      <w:r>
        <w:rPr>
          <w:spacing w:val="-7"/>
        </w:rPr>
        <w:t xml:space="preserve">and before January 1, 2025, </w:t>
      </w:r>
      <w:r w:rsidR="007B1B9C" w:rsidRPr="007B1B9C">
        <w:t>must</w:t>
      </w:r>
      <w:r w:rsidR="007B1B9C" w:rsidRPr="007B1B9C">
        <w:rPr>
          <w:spacing w:val="-7"/>
        </w:rPr>
        <w:t xml:space="preserve"> </w:t>
      </w:r>
      <w:r w:rsidR="00750A48" w:rsidRPr="007B1B9C">
        <w:t>fi</w:t>
      </w:r>
      <w:r w:rsidR="007B1B9C" w:rsidRPr="007B1B9C">
        <w:t>le</w:t>
      </w:r>
      <w:r w:rsidR="007B1B9C" w:rsidRPr="007B1B9C">
        <w:rPr>
          <w:spacing w:val="-7"/>
        </w:rPr>
        <w:t xml:space="preserve"> </w:t>
      </w:r>
      <w:r w:rsidR="007B1B9C" w:rsidRPr="007B1B9C">
        <w:t>its</w:t>
      </w:r>
      <w:r w:rsidR="007B1B9C" w:rsidRPr="007B1B9C">
        <w:rPr>
          <w:spacing w:val="-7"/>
        </w:rPr>
        <w:t xml:space="preserve"> </w:t>
      </w:r>
      <w:r w:rsidR="007B1B9C" w:rsidRPr="007B1B9C">
        <w:t>initial</w:t>
      </w:r>
      <w:r w:rsidR="007B1B9C" w:rsidRPr="007B1B9C">
        <w:rPr>
          <w:spacing w:val="-8"/>
        </w:rPr>
        <w:t xml:space="preserve"> </w:t>
      </w:r>
      <w:r w:rsidR="007B1B9C" w:rsidRPr="007B1B9C">
        <w:t>report</w:t>
      </w:r>
      <w:r w:rsidR="007B1B9C" w:rsidRPr="007B1B9C">
        <w:rPr>
          <w:spacing w:val="-7"/>
        </w:rPr>
        <w:t xml:space="preserve"> </w:t>
      </w:r>
      <w:r w:rsidR="007B1B9C" w:rsidRPr="007B1B9C">
        <w:t>within</w:t>
      </w:r>
      <w:r w:rsidR="007B1B9C" w:rsidRPr="007B1B9C">
        <w:rPr>
          <w:spacing w:val="-7"/>
        </w:rPr>
        <w:t xml:space="preserve"> </w:t>
      </w:r>
      <w:r>
        <w:rPr>
          <w:spacing w:val="-7"/>
        </w:rPr>
        <w:t>9</w:t>
      </w:r>
      <w:r w:rsidR="007B1B9C" w:rsidRPr="007B1B9C">
        <w:t>0 calendar days of the earlier of the date when (1) it receives actual notice that it is registered to do business or</w:t>
      </w:r>
      <w:r w:rsidR="007B1B9C" w:rsidRPr="007B1B9C">
        <w:rPr>
          <w:spacing w:val="-9"/>
        </w:rPr>
        <w:t xml:space="preserve"> </w:t>
      </w:r>
      <w:r w:rsidR="007B1B9C" w:rsidRPr="007B1B9C">
        <w:t>(2)</w:t>
      </w:r>
      <w:r w:rsidR="007B1B9C" w:rsidRPr="007B1B9C">
        <w:rPr>
          <w:spacing w:val="-9"/>
        </w:rPr>
        <w:t xml:space="preserve"> </w:t>
      </w:r>
      <w:r w:rsidR="007B1B9C" w:rsidRPr="007B1B9C">
        <w:t>a</w:t>
      </w:r>
      <w:r w:rsidR="007B1B9C" w:rsidRPr="007B1B9C">
        <w:rPr>
          <w:spacing w:val="-9"/>
        </w:rPr>
        <w:t xml:space="preserve"> </w:t>
      </w:r>
      <w:r w:rsidR="007B1B9C" w:rsidRPr="007B1B9C">
        <w:t>secretary</w:t>
      </w:r>
      <w:r w:rsidR="007B1B9C" w:rsidRPr="007B1B9C">
        <w:rPr>
          <w:spacing w:val="-9"/>
        </w:rPr>
        <w:t xml:space="preserve"> </w:t>
      </w:r>
      <w:r w:rsidR="007B1B9C" w:rsidRPr="007B1B9C">
        <w:t>of</w:t>
      </w:r>
      <w:r w:rsidR="007B1B9C" w:rsidRPr="007B1B9C">
        <w:rPr>
          <w:spacing w:val="-9"/>
        </w:rPr>
        <w:t xml:space="preserve"> </w:t>
      </w:r>
      <w:r w:rsidR="007B1B9C" w:rsidRPr="007B1B9C">
        <w:t>state</w:t>
      </w:r>
      <w:r w:rsidR="007B1B9C" w:rsidRPr="007B1B9C">
        <w:rPr>
          <w:spacing w:val="-9"/>
        </w:rPr>
        <w:t xml:space="preserve"> </w:t>
      </w:r>
      <w:r w:rsidR="007B1B9C" w:rsidRPr="007B1B9C">
        <w:t>or</w:t>
      </w:r>
      <w:r w:rsidR="007B1B9C" w:rsidRPr="007B1B9C">
        <w:rPr>
          <w:spacing w:val="-9"/>
        </w:rPr>
        <w:t xml:space="preserve"> </w:t>
      </w:r>
      <w:r w:rsidR="007B1B9C" w:rsidRPr="007B1B9C">
        <w:t>similar</w:t>
      </w:r>
      <w:r w:rsidR="007B1B9C" w:rsidRPr="007B1B9C">
        <w:rPr>
          <w:spacing w:val="-9"/>
        </w:rPr>
        <w:t xml:space="preserve"> </w:t>
      </w:r>
      <w:r w:rsidR="007B1B9C" w:rsidRPr="007B1B9C">
        <w:t>oﬃce</w:t>
      </w:r>
      <w:r w:rsidR="007B1B9C" w:rsidRPr="007B1B9C">
        <w:rPr>
          <w:spacing w:val="-9"/>
        </w:rPr>
        <w:t xml:space="preserve"> </w:t>
      </w:r>
      <w:r w:rsidR="00750A48" w:rsidRPr="007B1B9C">
        <w:t>fi</w:t>
      </w:r>
      <w:r w:rsidR="007B1B9C" w:rsidRPr="007B1B9C">
        <w:t>rst</w:t>
      </w:r>
      <w:r w:rsidR="007B1B9C" w:rsidRPr="007B1B9C">
        <w:rPr>
          <w:spacing w:val="-9"/>
        </w:rPr>
        <w:t xml:space="preserve"> </w:t>
      </w:r>
      <w:r w:rsidR="007B1B9C" w:rsidRPr="007B1B9C">
        <w:t>provides</w:t>
      </w:r>
      <w:r w:rsidR="007B1B9C" w:rsidRPr="007B1B9C">
        <w:rPr>
          <w:spacing w:val="-9"/>
        </w:rPr>
        <w:t xml:space="preserve"> </w:t>
      </w:r>
      <w:r w:rsidR="007B1B9C" w:rsidRPr="007B1B9C">
        <w:t>public</w:t>
      </w:r>
      <w:r w:rsidR="007B1B9C" w:rsidRPr="007B1B9C">
        <w:rPr>
          <w:spacing w:val="-9"/>
        </w:rPr>
        <w:t xml:space="preserve"> </w:t>
      </w:r>
      <w:r w:rsidR="007B1B9C" w:rsidRPr="007B1B9C">
        <w:t>notice</w:t>
      </w:r>
      <w:r w:rsidR="007B1B9C" w:rsidRPr="007B1B9C">
        <w:rPr>
          <w:spacing w:val="-9"/>
        </w:rPr>
        <w:t xml:space="preserve"> </w:t>
      </w:r>
      <w:r w:rsidR="007B1B9C" w:rsidRPr="007B1B9C">
        <w:t>that</w:t>
      </w:r>
      <w:r w:rsidR="007B1B9C" w:rsidRPr="007B1B9C">
        <w:rPr>
          <w:spacing w:val="-9"/>
        </w:rPr>
        <w:t xml:space="preserve"> </w:t>
      </w:r>
      <w:r w:rsidR="007B1B9C" w:rsidRPr="007B1B9C">
        <w:t>the</w:t>
      </w:r>
      <w:r w:rsidR="007B1B9C" w:rsidRPr="007B1B9C">
        <w:rPr>
          <w:spacing w:val="-9"/>
        </w:rPr>
        <w:t xml:space="preserve"> </w:t>
      </w:r>
      <w:r w:rsidR="007B1B9C" w:rsidRPr="007B1B9C">
        <w:t>company</w:t>
      </w:r>
      <w:r w:rsidR="007B1B9C" w:rsidRPr="007B1B9C">
        <w:rPr>
          <w:spacing w:val="-9"/>
        </w:rPr>
        <w:t xml:space="preserve"> </w:t>
      </w:r>
      <w:r w:rsidR="007B1B9C" w:rsidRPr="007B1B9C">
        <w:t>has</w:t>
      </w:r>
      <w:r w:rsidR="007B1B9C" w:rsidRPr="007B1B9C">
        <w:rPr>
          <w:spacing w:val="-9"/>
        </w:rPr>
        <w:t xml:space="preserve"> </w:t>
      </w:r>
      <w:r w:rsidR="007B1B9C" w:rsidRPr="007B1B9C">
        <w:t>been</w:t>
      </w:r>
      <w:r w:rsidR="007B1B9C" w:rsidRPr="007B1B9C">
        <w:rPr>
          <w:spacing w:val="-9"/>
        </w:rPr>
        <w:t xml:space="preserve"> </w:t>
      </w:r>
      <w:r w:rsidR="007B1B9C" w:rsidRPr="007B1B9C">
        <w:t>registered</w:t>
      </w:r>
      <w:r w:rsidR="007B1B9C" w:rsidRPr="007B1B9C">
        <w:rPr>
          <w:spacing w:val="-9"/>
        </w:rPr>
        <w:t xml:space="preserve"> </w:t>
      </w:r>
      <w:r w:rsidR="007B1B9C" w:rsidRPr="007B1B9C">
        <w:t>to do business.</w:t>
      </w:r>
    </w:p>
    <w:p w14:paraId="0C5D5664" w14:textId="63B0AA87" w:rsidR="00982E33" w:rsidRPr="007B1B9C" w:rsidRDefault="007B1B9C" w:rsidP="002D41F5">
      <w:pPr>
        <w:pStyle w:val="BodyText"/>
        <w:numPr>
          <w:ilvl w:val="0"/>
          <w:numId w:val="6"/>
        </w:numPr>
        <w:spacing w:before="3" w:line="249" w:lineRule="auto"/>
        <w:ind w:right="143"/>
      </w:pPr>
      <w:r w:rsidRPr="007B1B9C">
        <w:t>Entities</w:t>
      </w:r>
      <w:r w:rsidRPr="007B1B9C">
        <w:rPr>
          <w:spacing w:val="-2"/>
        </w:rPr>
        <w:t xml:space="preserve"> </w:t>
      </w:r>
      <w:r w:rsidRPr="007B1B9C">
        <w:t xml:space="preserve">created or registered on or after January 1, 2025, have 30 calendar days to </w:t>
      </w:r>
      <w:r w:rsidR="00750A48" w:rsidRPr="007B1B9C">
        <w:t>fi</w:t>
      </w:r>
      <w:r w:rsidRPr="007B1B9C">
        <w:t>le their initial reports.</w:t>
      </w:r>
    </w:p>
    <w:p w14:paraId="73C7EA81" w14:textId="130557B0" w:rsidR="00982E33" w:rsidRPr="007B1B9C" w:rsidRDefault="007B1B9C">
      <w:pPr>
        <w:pStyle w:val="BodyText"/>
        <w:spacing w:before="87" w:line="249" w:lineRule="auto"/>
      </w:pPr>
      <w:r w:rsidRPr="007B1B9C">
        <w:t>A</w:t>
      </w:r>
      <w:r w:rsidRPr="007B1B9C">
        <w:rPr>
          <w:spacing w:val="-10"/>
        </w:rPr>
        <w:t xml:space="preserve"> </w:t>
      </w:r>
      <w:r w:rsidRPr="007B1B9C">
        <w:t>reporting</w:t>
      </w:r>
      <w:r w:rsidRPr="007B1B9C">
        <w:rPr>
          <w:spacing w:val="-10"/>
        </w:rPr>
        <w:t xml:space="preserve"> </w:t>
      </w:r>
      <w:r w:rsidRPr="007B1B9C">
        <w:t>company</w:t>
      </w:r>
      <w:r w:rsidRPr="007B1B9C">
        <w:rPr>
          <w:spacing w:val="-10"/>
        </w:rPr>
        <w:t xml:space="preserve"> </w:t>
      </w:r>
      <w:r w:rsidRPr="007B1B9C">
        <w:t>must</w:t>
      </w:r>
      <w:r w:rsidRPr="007B1B9C">
        <w:rPr>
          <w:spacing w:val="-10"/>
        </w:rPr>
        <w:t xml:space="preserve"> </w:t>
      </w:r>
      <w:r w:rsidR="00750A48" w:rsidRPr="007B1B9C">
        <w:t>fi</w:t>
      </w:r>
      <w:r w:rsidRPr="007B1B9C">
        <w:t>le</w:t>
      </w:r>
      <w:r w:rsidRPr="007B1B9C">
        <w:rPr>
          <w:spacing w:val="-10"/>
        </w:rPr>
        <w:t xml:space="preserve"> </w:t>
      </w:r>
      <w:r w:rsidRPr="007B1B9C">
        <w:t>an</w:t>
      </w:r>
      <w:r w:rsidRPr="007B1B9C">
        <w:rPr>
          <w:spacing w:val="-10"/>
        </w:rPr>
        <w:t xml:space="preserve"> </w:t>
      </w:r>
      <w:r w:rsidRPr="007B1B9C">
        <w:t>updated</w:t>
      </w:r>
      <w:r w:rsidRPr="007B1B9C">
        <w:rPr>
          <w:spacing w:val="-10"/>
        </w:rPr>
        <w:t xml:space="preserve"> </w:t>
      </w:r>
      <w:r w:rsidRPr="007B1B9C">
        <w:t>report</w:t>
      </w:r>
      <w:r w:rsidRPr="007B1B9C">
        <w:rPr>
          <w:spacing w:val="-10"/>
        </w:rPr>
        <w:t xml:space="preserve"> </w:t>
      </w:r>
      <w:r w:rsidRPr="007B1B9C">
        <w:t>within</w:t>
      </w:r>
      <w:r w:rsidRPr="007B1B9C">
        <w:rPr>
          <w:spacing w:val="-10"/>
        </w:rPr>
        <w:t xml:space="preserve"> </w:t>
      </w:r>
      <w:r w:rsidRPr="007B1B9C">
        <w:t>30</w:t>
      </w:r>
      <w:r w:rsidRPr="007B1B9C">
        <w:rPr>
          <w:spacing w:val="-10"/>
        </w:rPr>
        <w:t xml:space="preserve"> </w:t>
      </w:r>
      <w:r w:rsidRPr="007B1B9C">
        <w:t>calendar</w:t>
      </w:r>
      <w:r w:rsidRPr="007B1B9C">
        <w:rPr>
          <w:spacing w:val="-10"/>
        </w:rPr>
        <w:t xml:space="preserve"> </w:t>
      </w:r>
      <w:r w:rsidRPr="007B1B9C">
        <w:t>days</w:t>
      </w:r>
      <w:r w:rsidRPr="007B1B9C">
        <w:rPr>
          <w:spacing w:val="-10"/>
        </w:rPr>
        <w:t xml:space="preserve"> </w:t>
      </w:r>
      <w:r w:rsidRPr="007B1B9C">
        <w:t>after</w:t>
      </w:r>
      <w:r w:rsidRPr="007B1B9C">
        <w:rPr>
          <w:spacing w:val="-11"/>
        </w:rPr>
        <w:t xml:space="preserve"> </w:t>
      </w:r>
      <w:r w:rsidRPr="007B1B9C">
        <w:t>any</w:t>
      </w:r>
      <w:r w:rsidRPr="007B1B9C">
        <w:rPr>
          <w:spacing w:val="-10"/>
        </w:rPr>
        <w:t xml:space="preserve"> </w:t>
      </w:r>
      <w:r w:rsidRPr="007B1B9C">
        <w:t>change</w:t>
      </w:r>
      <w:r w:rsidRPr="007B1B9C">
        <w:rPr>
          <w:spacing w:val="-10"/>
        </w:rPr>
        <w:t xml:space="preserve"> </w:t>
      </w:r>
      <w:r w:rsidRPr="007B1B9C">
        <w:t>occurs</w:t>
      </w:r>
      <w:r w:rsidRPr="007B1B9C">
        <w:rPr>
          <w:spacing w:val="-10"/>
        </w:rPr>
        <w:t xml:space="preserve"> </w:t>
      </w:r>
      <w:r w:rsidRPr="007B1B9C">
        <w:t>to</w:t>
      </w:r>
      <w:r w:rsidRPr="007B1B9C">
        <w:rPr>
          <w:spacing w:val="-10"/>
        </w:rPr>
        <w:t xml:space="preserve"> </w:t>
      </w:r>
      <w:r w:rsidRPr="007B1B9C">
        <w:t>previously submitted information concerning the company or its bene</w:t>
      </w:r>
      <w:r w:rsidR="00750A48" w:rsidRPr="007B1B9C">
        <w:t>fi</w:t>
      </w:r>
      <w:r w:rsidRPr="007B1B9C">
        <w:t>cial owners.</w:t>
      </w:r>
    </w:p>
    <w:p w14:paraId="628FC771" w14:textId="52D12ACE" w:rsidR="00982E33" w:rsidRDefault="007B1B9C">
      <w:pPr>
        <w:pStyle w:val="BodyText"/>
        <w:spacing w:before="117" w:line="249" w:lineRule="auto"/>
        <w:ind w:right="143"/>
      </w:pPr>
      <w:r w:rsidRPr="007B1B9C">
        <w:t>A</w:t>
      </w:r>
      <w:r w:rsidRPr="007B1B9C">
        <w:rPr>
          <w:spacing w:val="-10"/>
        </w:rPr>
        <w:t xml:space="preserve"> </w:t>
      </w:r>
      <w:r w:rsidRPr="007B1B9C">
        <w:t>reporting</w:t>
      </w:r>
      <w:r w:rsidRPr="007B1B9C">
        <w:rPr>
          <w:spacing w:val="-10"/>
        </w:rPr>
        <w:t xml:space="preserve"> </w:t>
      </w:r>
      <w:r w:rsidRPr="007B1B9C">
        <w:t>company</w:t>
      </w:r>
      <w:r w:rsidRPr="007B1B9C">
        <w:rPr>
          <w:spacing w:val="-10"/>
        </w:rPr>
        <w:t xml:space="preserve"> </w:t>
      </w:r>
      <w:r w:rsidRPr="007B1B9C">
        <w:t>must</w:t>
      </w:r>
      <w:r w:rsidRPr="007B1B9C">
        <w:rPr>
          <w:spacing w:val="-10"/>
        </w:rPr>
        <w:t xml:space="preserve"> </w:t>
      </w:r>
      <w:r w:rsidRPr="007B1B9C">
        <w:t>also</w:t>
      </w:r>
      <w:r w:rsidRPr="007B1B9C">
        <w:rPr>
          <w:spacing w:val="-10"/>
        </w:rPr>
        <w:t xml:space="preserve"> </w:t>
      </w:r>
      <w:r w:rsidRPr="007B1B9C">
        <w:t>correct</w:t>
      </w:r>
      <w:r w:rsidRPr="007B1B9C">
        <w:rPr>
          <w:spacing w:val="-10"/>
        </w:rPr>
        <w:t xml:space="preserve"> </w:t>
      </w:r>
      <w:r w:rsidRPr="007B1B9C">
        <w:t>any</w:t>
      </w:r>
      <w:r w:rsidRPr="007B1B9C">
        <w:rPr>
          <w:spacing w:val="-10"/>
        </w:rPr>
        <w:t xml:space="preserve"> </w:t>
      </w:r>
      <w:r w:rsidRPr="007B1B9C">
        <w:t>inaccurate</w:t>
      </w:r>
      <w:r w:rsidRPr="007B1B9C">
        <w:rPr>
          <w:spacing w:val="-10"/>
        </w:rPr>
        <w:t xml:space="preserve"> </w:t>
      </w:r>
      <w:r w:rsidRPr="007B1B9C">
        <w:t>information</w:t>
      </w:r>
      <w:r w:rsidRPr="007B1B9C">
        <w:rPr>
          <w:spacing w:val="-10"/>
        </w:rPr>
        <w:t xml:space="preserve"> </w:t>
      </w:r>
      <w:r w:rsidRPr="007B1B9C">
        <w:t>in</w:t>
      </w:r>
      <w:r w:rsidRPr="007B1B9C">
        <w:rPr>
          <w:spacing w:val="-10"/>
        </w:rPr>
        <w:t xml:space="preserve"> </w:t>
      </w:r>
      <w:r w:rsidRPr="007B1B9C">
        <w:t>previously</w:t>
      </w:r>
      <w:r w:rsidRPr="007B1B9C">
        <w:rPr>
          <w:spacing w:val="-10"/>
        </w:rPr>
        <w:t xml:space="preserve"> </w:t>
      </w:r>
      <w:r w:rsidR="00750A48" w:rsidRPr="007B1B9C">
        <w:t>fi</w:t>
      </w:r>
      <w:r w:rsidRPr="007B1B9C">
        <w:t>led</w:t>
      </w:r>
      <w:r w:rsidRPr="007B1B9C">
        <w:rPr>
          <w:spacing w:val="-10"/>
        </w:rPr>
        <w:t xml:space="preserve"> </w:t>
      </w:r>
      <w:r w:rsidRPr="007B1B9C">
        <w:t>reports</w:t>
      </w:r>
      <w:r w:rsidRPr="007B1B9C">
        <w:rPr>
          <w:spacing w:val="-10"/>
        </w:rPr>
        <w:t xml:space="preserve"> </w:t>
      </w:r>
      <w:r w:rsidRPr="007B1B9C">
        <w:t>within</w:t>
      </w:r>
      <w:r w:rsidRPr="007B1B9C">
        <w:rPr>
          <w:spacing w:val="-10"/>
        </w:rPr>
        <w:t xml:space="preserve"> </w:t>
      </w:r>
      <w:r w:rsidRPr="007B1B9C">
        <w:t>30</w:t>
      </w:r>
      <w:r w:rsidRPr="007B1B9C">
        <w:rPr>
          <w:spacing w:val="-10"/>
        </w:rPr>
        <w:t xml:space="preserve"> </w:t>
      </w:r>
      <w:r w:rsidRPr="007B1B9C">
        <w:t>days</w:t>
      </w:r>
      <w:r w:rsidRPr="007B1B9C">
        <w:rPr>
          <w:spacing w:val="-10"/>
        </w:rPr>
        <w:t xml:space="preserve"> </w:t>
      </w:r>
      <w:r w:rsidRPr="007B1B9C">
        <w:t>after the company becomes aware or has reason to know of the inaccuracy. Similarly, an entity that is exempt from reporting</w:t>
      </w:r>
      <w:r w:rsidRPr="007B1B9C">
        <w:rPr>
          <w:spacing w:val="-6"/>
        </w:rPr>
        <w:t xml:space="preserve"> </w:t>
      </w:r>
      <w:r w:rsidRPr="007B1B9C">
        <w:t>must</w:t>
      </w:r>
      <w:r w:rsidRPr="007B1B9C">
        <w:rPr>
          <w:spacing w:val="-6"/>
        </w:rPr>
        <w:t xml:space="preserve"> </w:t>
      </w:r>
      <w:r w:rsidR="00750A48" w:rsidRPr="007B1B9C">
        <w:t>fi</w:t>
      </w:r>
      <w:r w:rsidRPr="007B1B9C">
        <w:t>le</w:t>
      </w:r>
      <w:r w:rsidRPr="007B1B9C">
        <w:rPr>
          <w:spacing w:val="-6"/>
        </w:rPr>
        <w:t xml:space="preserve"> </w:t>
      </w:r>
      <w:r w:rsidRPr="007B1B9C">
        <w:t>a</w:t>
      </w:r>
      <w:r w:rsidRPr="007B1B9C">
        <w:rPr>
          <w:spacing w:val="-6"/>
        </w:rPr>
        <w:t xml:space="preserve"> </w:t>
      </w:r>
      <w:r w:rsidRPr="007B1B9C">
        <w:t>report</w:t>
      </w:r>
      <w:r w:rsidRPr="007B1B9C">
        <w:rPr>
          <w:spacing w:val="-6"/>
        </w:rPr>
        <w:t xml:space="preserve"> </w:t>
      </w:r>
      <w:r w:rsidRPr="007B1B9C">
        <w:t>within</w:t>
      </w:r>
      <w:r w:rsidRPr="007B1B9C">
        <w:rPr>
          <w:spacing w:val="-6"/>
        </w:rPr>
        <w:t xml:space="preserve"> </w:t>
      </w:r>
      <w:r w:rsidRPr="007B1B9C">
        <w:t>30</w:t>
      </w:r>
      <w:r w:rsidRPr="007B1B9C">
        <w:rPr>
          <w:spacing w:val="-6"/>
        </w:rPr>
        <w:t xml:space="preserve"> </w:t>
      </w:r>
      <w:r w:rsidRPr="007B1B9C">
        <w:t>calendar</w:t>
      </w:r>
      <w:r w:rsidRPr="007B1B9C">
        <w:rPr>
          <w:spacing w:val="-7"/>
        </w:rPr>
        <w:t xml:space="preserve"> </w:t>
      </w:r>
      <w:r w:rsidRPr="007B1B9C">
        <w:t>days</w:t>
      </w:r>
      <w:r w:rsidRPr="007B1B9C">
        <w:rPr>
          <w:spacing w:val="-6"/>
        </w:rPr>
        <w:t xml:space="preserve"> </w:t>
      </w:r>
      <w:r w:rsidRPr="007B1B9C">
        <w:t>after</w:t>
      </w:r>
      <w:r w:rsidRPr="007B1B9C">
        <w:rPr>
          <w:spacing w:val="-6"/>
        </w:rPr>
        <w:t xml:space="preserve"> </w:t>
      </w:r>
      <w:r w:rsidRPr="007B1B9C">
        <w:t>it</w:t>
      </w:r>
      <w:r w:rsidRPr="007B1B9C">
        <w:rPr>
          <w:spacing w:val="-7"/>
        </w:rPr>
        <w:t xml:space="preserve"> </w:t>
      </w:r>
      <w:r w:rsidRPr="007B1B9C">
        <w:t>no</w:t>
      </w:r>
      <w:r w:rsidRPr="007B1B9C">
        <w:rPr>
          <w:spacing w:val="-6"/>
        </w:rPr>
        <w:t xml:space="preserve"> </w:t>
      </w:r>
      <w:r w:rsidRPr="007B1B9C">
        <w:t>longer</w:t>
      </w:r>
      <w:r w:rsidRPr="007B1B9C">
        <w:rPr>
          <w:spacing w:val="-6"/>
        </w:rPr>
        <w:t xml:space="preserve"> </w:t>
      </w:r>
      <w:r w:rsidRPr="007B1B9C">
        <w:t>meets</w:t>
      </w:r>
      <w:r w:rsidRPr="007B1B9C">
        <w:rPr>
          <w:spacing w:val="-6"/>
        </w:rPr>
        <w:t xml:space="preserve"> </w:t>
      </w:r>
      <w:r w:rsidRPr="007B1B9C">
        <w:t>the</w:t>
      </w:r>
      <w:r w:rsidRPr="007B1B9C">
        <w:rPr>
          <w:spacing w:val="-6"/>
        </w:rPr>
        <w:t xml:space="preserve"> </w:t>
      </w:r>
      <w:r w:rsidRPr="007B1B9C">
        <w:t>exemption</w:t>
      </w:r>
      <w:r w:rsidRPr="007B1B9C">
        <w:rPr>
          <w:spacing w:val="-6"/>
        </w:rPr>
        <w:t xml:space="preserve"> </w:t>
      </w:r>
      <w:r w:rsidRPr="007B1B9C">
        <w:t>criteria.</w:t>
      </w:r>
      <w:r w:rsidRPr="007B1B9C">
        <w:rPr>
          <w:spacing w:val="-6"/>
        </w:rPr>
        <w:t xml:space="preserve"> </w:t>
      </w:r>
      <w:r w:rsidRPr="007B1B9C">
        <w:t>An</w:t>
      </w:r>
      <w:r w:rsidRPr="007B1B9C">
        <w:rPr>
          <w:spacing w:val="-6"/>
        </w:rPr>
        <w:t xml:space="preserve"> </w:t>
      </w:r>
      <w:r w:rsidRPr="007B1B9C">
        <w:t>entity</w:t>
      </w:r>
      <w:r w:rsidRPr="007B1B9C">
        <w:rPr>
          <w:spacing w:val="-6"/>
        </w:rPr>
        <w:t xml:space="preserve"> </w:t>
      </w:r>
      <w:r w:rsidRPr="007B1B9C">
        <w:t xml:space="preserve">that becomes newly exempt should </w:t>
      </w:r>
      <w:r w:rsidR="00750A48" w:rsidRPr="007B1B9C">
        <w:t>fi</w:t>
      </w:r>
      <w:r w:rsidRPr="007B1B9C">
        <w:t>le an updated report stating that it is exempt. The updated report will require only that the entity identify itself and check a box indicating its exempt status.</w:t>
      </w:r>
    </w:p>
    <w:p w14:paraId="7B6D7FCF" w14:textId="4BEEC71C" w:rsidR="00E95BB4" w:rsidRDefault="00933839" w:rsidP="00BF6830">
      <w:pPr>
        <w:pStyle w:val="Heading2"/>
        <w:rPr>
          <w:b w:val="0"/>
          <w:bCs w:val="0"/>
          <w:sz w:val="20"/>
          <w:szCs w:val="20"/>
        </w:rPr>
      </w:pPr>
      <w:r w:rsidRPr="00BF6830">
        <w:rPr>
          <w:b w:val="0"/>
          <w:bCs w:val="0"/>
          <w:sz w:val="20"/>
          <w:szCs w:val="20"/>
        </w:rPr>
        <w:t>Civil and criminal penalties may apply to those who do not comply with the reporting requirements.</w:t>
      </w:r>
      <w:r w:rsidR="00BF6830" w:rsidRPr="00BF6830">
        <w:rPr>
          <w:b w:val="0"/>
          <w:bCs w:val="0"/>
          <w:sz w:val="20"/>
          <w:szCs w:val="20"/>
        </w:rPr>
        <w:t xml:space="preserve"> </w:t>
      </w:r>
      <w:r w:rsidR="00C605FC">
        <w:rPr>
          <w:b w:val="0"/>
          <w:bCs w:val="0"/>
          <w:sz w:val="20"/>
          <w:szCs w:val="20"/>
        </w:rPr>
        <w:t xml:space="preserve">In relation to </w:t>
      </w:r>
      <w:r w:rsidR="000B2317">
        <w:rPr>
          <w:b w:val="0"/>
          <w:bCs w:val="0"/>
          <w:sz w:val="20"/>
          <w:szCs w:val="20"/>
        </w:rPr>
        <w:t>these filings, beware of fraudulent attempts to solicit confidential information.</w:t>
      </w:r>
    </w:p>
    <w:p w14:paraId="5974FD75" w14:textId="76D6320B" w:rsidR="00BF6830" w:rsidRPr="00C02182" w:rsidRDefault="00BF6830" w:rsidP="00BF6830">
      <w:pPr>
        <w:pStyle w:val="Heading2"/>
        <w:rPr>
          <w:b w:val="0"/>
          <w:bCs w:val="0"/>
          <w:sz w:val="20"/>
        </w:rPr>
      </w:pPr>
      <w:r w:rsidRPr="00BF6830">
        <w:rPr>
          <w:b w:val="0"/>
          <w:bCs w:val="0"/>
          <w:sz w:val="20"/>
          <w:szCs w:val="20"/>
        </w:rPr>
        <w:t>Additional information can be found at</w:t>
      </w:r>
      <w:r>
        <w:t xml:space="preserve"> </w:t>
      </w:r>
      <w:hyperlink r:id="rId13" w:history="1">
        <w:r w:rsidRPr="00B3296F">
          <w:rPr>
            <w:rStyle w:val="Hyperlink"/>
            <w:sz w:val="20"/>
          </w:rPr>
          <w:t>https://www.fincen.gov/boi</w:t>
        </w:r>
      </w:hyperlink>
      <w:r>
        <w:rPr>
          <w:sz w:val="20"/>
        </w:rPr>
        <w:t>.</w:t>
      </w:r>
      <w:r w:rsidR="00925ED6">
        <w:rPr>
          <w:sz w:val="20"/>
        </w:rPr>
        <w:t xml:space="preserve">  </w:t>
      </w:r>
      <w:r w:rsidR="00925ED6" w:rsidRPr="00C02182">
        <w:rPr>
          <w:b w:val="0"/>
          <w:bCs w:val="0"/>
          <w:sz w:val="20"/>
        </w:rPr>
        <w:t xml:space="preserve">Consult your attorney </w:t>
      </w:r>
      <w:r w:rsidR="005536F4">
        <w:rPr>
          <w:b w:val="0"/>
          <w:bCs w:val="0"/>
          <w:sz w:val="20"/>
        </w:rPr>
        <w:t>to learn how these rules apply to your legal entity.</w:t>
      </w:r>
    </w:p>
    <w:p w14:paraId="63A28AAC" w14:textId="77777777" w:rsidR="00933839" w:rsidRPr="00C02182" w:rsidRDefault="00933839">
      <w:pPr>
        <w:pStyle w:val="BodyText"/>
        <w:spacing w:before="117" w:line="249" w:lineRule="auto"/>
        <w:ind w:right="143"/>
      </w:pPr>
    </w:p>
    <w:sectPr w:rsidR="00933839" w:rsidRPr="00C02182">
      <w:headerReference w:type="even" r:id="rId14"/>
      <w:headerReference w:type="default" r:id="rId15"/>
      <w:footerReference w:type="even" r:id="rId16"/>
      <w:footerReference w:type="default" r:id="rId17"/>
      <w:headerReference w:type="first" r:id="rId18"/>
      <w:footerReference w:type="first" r:id="rId19"/>
      <w:pgSz w:w="12240" w:h="15840"/>
      <w:pgMar w:top="1420" w:right="1020" w:bottom="1420" w:left="1020" w:header="979" w:footer="1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F865" w14:textId="77777777" w:rsidR="009866EF" w:rsidRDefault="009866EF">
      <w:r>
        <w:separator/>
      </w:r>
    </w:p>
  </w:endnote>
  <w:endnote w:type="continuationSeparator" w:id="0">
    <w:p w14:paraId="27814462" w14:textId="77777777" w:rsidR="009866EF" w:rsidRDefault="0098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84AC" w14:textId="77777777" w:rsidR="00F5356D" w:rsidRDefault="00F53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A51A" w14:textId="0327DEE3" w:rsidR="00982E33" w:rsidRPr="00F5356D" w:rsidRDefault="00982E33" w:rsidP="00F53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EB4C" w14:textId="77777777" w:rsidR="00F5356D" w:rsidRDefault="00F53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0A12" w14:textId="77777777" w:rsidR="009866EF" w:rsidRDefault="009866EF">
      <w:r>
        <w:separator/>
      </w:r>
    </w:p>
  </w:footnote>
  <w:footnote w:type="continuationSeparator" w:id="0">
    <w:p w14:paraId="4B22B180" w14:textId="77777777" w:rsidR="009866EF" w:rsidRDefault="0098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8E6F" w14:textId="77777777" w:rsidR="00F5356D" w:rsidRDefault="00F53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7B1F" w14:textId="76B5A752" w:rsidR="00982E33" w:rsidRPr="00750A48" w:rsidRDefault="00982E33" w:rsidP="00750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57DB" w14:textId="77777777" w:rsidR="00F5356D" w:rsidRDefault="00F53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8E1"/>
    <w:multiLevelType w:val="hybridMultilevel"/>
    <w:tmpl w:val="423EA912"/>
    <w:lvl w:ilvl="0" w:tplc="6890BBD8">
      <w:numFmt w:val="bullet"/>
      <w:lvlText w:val="•"/>
      <w:lvlJc w:val="left"/>
      <w:pPr>
        <w:ind w:left="964" w:hanging="567"/>
      </w:pPr>
      <w:rPr>
        <w:rFonts w:ascii="Arial" w:eastAsia="Arial" w:hAnsi="Arial" w:cs="Arial" w:hint="default"/>
        <w:b w:val="0"/>
        <w:bCs w:val="0"/>
        <w:i w:val="0"/>
        <w:iCs w:val="0"/>
        <w:spacing w:val="0"/>
        <w:w w:val="99"/>
        <w:sz w:val="20"/>
        <w:szCs w:val="20"/>
        <w:lang w:val="en-US" w:eastAsia="en-US" w:bidi="ar-SA"/>
      </w:rPr>
    </w:lvl>
    <w:lvl w:ilvl="1" w:tplc="00CA8C30">
      <w:numFmt w:val="bullet"/>
      <w:lvlText w:val="•"/>
      <w:lvlJc w:val="left"/>
      <w:pPr>
        <w:ind w:left="1884" w:hanging="567"/>
      </w:pPr>
      <w:rPr>
        <w:rFonts w:hint="default"/>
        <w:lang w:val="en-US" w:eastAsia="en-US" w:bidi="ar-SA"/>
      </w:rPr>
    </w:lvl>
    <w:lvl w:ilvl="2" w:tplc="B564400C">
      <w:numFmt w:val="bullet"/>
      <w:lvlText w:val="•"/>
      <w:lvlJc w:val="left"/>
      <w:pPr>
        <w:ind w:left="2808" w:hanging="567"/>
      </w:pPr>
      <w:rPr>
        <w:rFonts w:hint="default"/>
        <w:lang w:val="en-US" w:eastAsia="en-US" w:bidi="ar-SA"/>
      </w:rPr>
    </w:lvl>
    <w:lvl w:ilvl="3" w:tplc="56D82E1C">
      <w:numFmt w:val="bullet"/>
      <w:lvlText w:val="•"/>
      <w:lvlJc w:val="left"/>
      <w:pPr>
        <w:ind w:left="3732" w:hanging="567"/>
      </w:pPr>
      <w:rPr>
        <w:rFonts w:hint="default"/>
        <w:lang w:val="en-US" w:eastAsia="en-US" w:bidi="ar-SA"/>
      </w:rPr>
    </w:lvl>
    <w:lvl w:ilvl="4" w:tplc="3F66AF4A">
      <w:numFmt w:val="bullet"/>
      <w:lvlText w:val="•"/>
      <w:lvlJc w:val="left"/>
      <w:pPr>
        <w:ind w:left="4656" w:hanging="567"/>
      </w:pPr>
      <w:rPr>
        <w:rFonts w:hint="default"/>
        <w:lang w:val="en-US" w:eastAsia="en-US" w:bidi="ar-SA"/>
      </w:rPr>
    </w:lvl>
    <w:lvl w:ilvl="5" w:tplc="4BF69062">
      <w:numFmt w:val="bullet"/>
      <w:lvlText w:val="•"/>
      <w:lvlJc w:val="left"/>
      <w:pPr>
        <w:ind w:left="5580" w:hanging="567"/>
      </w:pPr>
      <w:rPr>
        <w:rFonts w:hint="default"/>
        <w:lang w:val="en-US" w:eastAsia="en-US" w:bidi="ar-SA"/>
      </w:rPr>
    </w:lvl>
    <w:lvl w:ilvl="6" w:tplc="6E60D7DC">
      <w:numFmt w:val="bullet"/>
      <w:lvlText w:val="•"/>
      <w:lvlJc w:val="left"/>
      <w:pPr>
        <w:ind w:left="6504" w:hanging="567"/>
      </w:pPr>
      <w:rPr>
        <w:rFonts w:hint="default"/>
        <w:lang w:val="en-US" w:eastAsia="en-US" w:bidi="ar-SA"/>
      </w:rPr>
    </w:lvl>
    <w:lvl w:ilvl="7" w:tplc="8A7AFCDE">
      <w:numFmt w:val="bullet"/>
      <w:lvlText w:val="•"/>
      <w:lvlJc w:val="left"/>
      <w:pPr>
        <w:ind w:left="7428" w:hanging="567"/>
      </w:pPr>
      <w:rPr>
        <w:rFonts w:hint="default"/>
        <w:lang w:val="en-US" w:eastAsia="en-US" w:bidi="ar-SA"/>
      </w:rPr>
    </w:lvl>
    <w:lvl w:ilvl="8" w:tplc="5E925E7C">
      <w:numFmt w:val="bullet"/>
      <w:lvlText w:val="•"/>
      <w:lvlJc w:val="left"/>
      <w:pPr>
        <w:ind w:left="8352" w:hanging="567"/>
      </w:pPr>
      <w:rPr>
        <w:rFonts w:hint="default"/>
        <w:lang w:val="en-US" w:eastAsia="en-US" w:bidi="ar-SA"/>
      </w:rPr>
    </w:lvl>
  </w:abstractNum>
  <w:abstractNum w:abstractNumId="1" w15:restartNumberingAfterBreak="0">
    <w:nsid w:val="2BDA078A"/>
    <w:multiLevelType w:val="hybridMultilevel"/>
    <w:tmpl w:val="F2CAB6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2DCF10D4"/>
    <w:multiLevelType w:val="hybridMultilevel"/>
    <w:tmpl w:val="97BA4752"/>
    <w:lvl w:ilvl="0" w:tplc="6FC8ECAE">
      <w:start w:val="1"/>
      <w:numFmt w:val="decimal"/>
      <w:lvlText w:val="(%1)"/>
      <w:lvlJc w:val="left"/>
      <w:pPr>
        <w:ind w:left="964" w:hanging="567"/>
      </w:pPr>
      <w:rPr>
        <w:rFonts w:ascii="Arial" w:eastAsia="Arial" w:hAnsi="Arial" w:cs="Arial" w:hint="default"/>
        <w:b w:val="0"/>
        <w:bCs w:val="0"/>
        <w:i w:val="0"/>
        <w:iCs w:val="0"/>
        <w:spacing w:val="0"/>
        <w:w w:val="99"/>
        <w:sz w:val="20"/>
        <w:szCs w:val="20"/>
        <w:lang w:val="en-US" w:eastAsia="en-US" w:bidi="ar-SA"/>
      </w:rPr>
    </w:lvl>
    <w:lvl w:ilvl="1" w:tplc="8FFC316A">
      <w:numFmt w:val="bullet"/>
      <w:lvlText w:val="•"/>
      <w:lvlJc w:val="left"/>
      <w:pPr>
        <w:ind w:left="1884" w:hanging="567"/>
      </w:pPr>
      <w:rPr>
        <w:rFonts w:hint="default"/>
        <w:lang w:val="en-US" w:eastAsia="en-US" w:bidi="ar-SA"/>
      </w:rPr>
    </w:lvl>
    <w:lvl w:ilvl="2" w:tplc="3DC877DE">
      <w:numFmt w:val="bullet"/>
      <w:lvlText w:val="•"/>
      <w:lvlJc w:val="left"/>
      <w:pPr>
        <w:ind w:left="2808" w:hanging="567"/>
      </w:pPr>
      <w:rPr>
        <w:rFonts w:hint="default"/>
        <w:lang w:val="en-US" w:eastAsia="en-US" w:bidi="ar-SA"/>
      </w:rPr>
    </w:lvl>
    <w:lvl w:ilvl="3" w:tplc="FD44E294">
      <w:numFmt w:val="bullet"/>
      <w:lvlText w:val="•"/>
      <w:lvlJc w:val="left"/>
      <w:pPr>
        <w:ind w:left="3732" w:hanging="567"/>
      </w:pPr>
      <w:rPr>
        <w:rFonts w:hint="default"/>
        <w:lang w:val="en-US" w:eastAsia="en-US" w:bidi="ar-SA"/>
      </w:rPr>
    </w:lvl>
    <w:lvl w:ilvl="4" w:tplc="C4D241BE">
      <w:numFmt w:val="bullet"/>
      <w:lvlText w:val="•"/>
      <w:lvlJc w:val="left"/>
      <w:pPr>
        <w:ind w:left="4656" w:hanging="567"/>
      </w:pPr>
      <w:rPr>
        <w:rFonts w:hint="default"/>
        <w:lang w:val="en-US" w:eastAsia="en-US" w:bidi="ar-SA"/>
      </w:rPr>
    </w:lvl>
    <w:lvl w:ilvl="5" w:tplc="97340DF0">
      <w:numFmt w:val="bullet"/>
      <w:lvlText w:val="•"/>
      <w:lvlJc w:val="left"/>
      <w:pPr>
        <w:ind w:left="5580" w:hanging="567"/>
      </w:pPr>
      <w:rPr>
        <w:rFonts w:hint="default"/>
        <w:lang w:val="en-US" w:eastAsia="en-US" w:bidi="ar-SA"/>
      </w:rPr>
    </w:lvl>
    <w:lvl w:ilvl="6" w:tplc="239C5CC2">
      <w:numFmt w:val="bullet"/>
      <w:lvlText w:val="•"/>
      <w:lvlJc w:val="left"/>
      <w:pPr>
        <w:ind w:left="6504" w:hanging="567"/>
      </w:pPr>
      <w:rPr>
        <w:rFonts w:hint="default"/>
        <w:lang w:val="en-US" w:eastAsia="en-US" w:bidi="ar-SA"/>
      </w:rPr>
    </w:lvl>
    <w:lvl w:ilvl="7" w:tplc="F2FA1D2E">
      <w:numFmt w:val="bullet"/>
      <w:lvlText w:val="•"/>
      <w:lvlJc w:val="left"/>
      <w:pPr>
        <w:ind w:left="7428" w:hanging="567"/>
      </w:pPr>
      <w:rPr>
        <w:rFonts w:hint="default"/>
        <w:lang w:val="en-US" w:eastAsia="en-US" w:bidi="ar-SA"/>
      </w:rPr>
    </w:lvl>
    <w:lvl w:ilvl="8" w:tplc="D8FA6CDA">
      <w:numFmt w:val="bullet"/>
      <w:lvlText w:val="•"/>
      <w:lvlJc w:val="left"/>
      <w:pPr>
        <w:ind w:left="8352" w:hanging="567"/>
      </w:pPr>
      <w:rPr>
        <w:rFonts w:hint="default"/>
        <w:lang w:val="en-US" w:eastAsia="en-US" w:bidi="ar-SA"/>
      </w:rPr>
    </w:lvl>
  </w:abstractNum>
  <w:abstractNum w:abstractNumId="3" w15:restartNumberingAfterBreak="0">
    <w:nsid w:val="583F3961"/>
    <w:multiLevelType w:val="hybridMultilevel"/>
    <w:tmpl w:val="E326CC78"/>
    <w:lvl w:ilvl="0" w:tplc="C18CCC6E">
      <w:start w:val="1"/>
      <w:numFmt w:val="decimal"/>
      <w:lvlText w:val="(%1)"/>
      <w:lvlJc w:val="left"/>
      <w:pPr>
        <w:ind w:left="964" w:hanging="567"/>
      </w:pPr>
      <w:rPr>
        <w:rFonts w:ascii="Arial" w:eastAsia="Arial" w:hAnsi="Arial" w:cs="Arial" w:hint="default"/>
        <w:b w:val="0"/>
        <w:bCs w:val="0"/>
        <w:i w:val="0"/>
        <w:iCs w:val="0"/>
        <w:spacing w:val="0"/>
        <w:w w:val="99"/>
        <w:sz w:val="20"/>
        <w:szCs w:val="20"/>
        <w:lang w:val="en-US" w:eastAsia="en-US" w:bidi="ar-SA"/>
      </w:rPr>
    </w:lvl>
    <w:lvl w:ilvl="1" w:tplc="3FDAFF0C">
      <w:numFmt w:val="bullet"/>
      <w:lvlText w:val="•"/>
      <w:lvlJc w:val="left"/>
      <w:pPr>
        <w:ind w:left="1884" w:hanging="567"/>
      </w:pPr>
      <w:rPr>
        <w:rFonts w:hint="default"/>
        <w:lang w:val="en-US" w:eastAsia="en-US" w:bidi="ar-SA"/>
      </w:rPr>
    </w:lvl>
    <w:lvl w:ilvl="2" w:tplc="125A6742">
      <w:numFmt w:val="bullet"/>
      <w:lvlText w:val="•"/>
      <w:lvlJc w:val="left"/>
      <w:pPr>
        <w:ind w:left="2808" w:hanging="567"/>
      </w:pPr>
      <w:rPr>
        <w:rFonts w:hint="default"/>
        <w:lang w:val="en-US" w:eastAsia="en-US" w:bidi="ar-SA"/>
      </w:rPr>
    </w:lvl>
    <w:lvl w:ilvl="3" w:tplc="BD7A78B4">
      <w:numFmt w:val="bullet"/>
      <w:lvlText w:val="•"/>
      <w:lvlJc w:val="left"/>
      <w:pPr>
        <w:ind w:left="3732" w:hanging="567"/>
      </w:pPr>
      <w:rPr>
        <w:rFonts w:hint="default"/>
        <w:lang w:val="en-US" w:eastAsia="en-US" w:bidi="ar-SA"/>
      </w:rPr>
    </w:lvl>
    <w:lvl w:ilvl="4" w:tplc="104E00D2">
      <w:numFmt w:val="bullet"/>
      <w:lvlText w:val="•"/>
      <w:lvlJc w:val="left"/>
      <w:pPr>
        <w:ind w:left="4656" w:hanging="567"/>
      </w:pPr>
      <w:rPr>
        <w:rFonts w:hint="default"/>
        <w:lang w:val="en-US" w:eastAsia="en-US" w:bidi="ar-SA"/>
      </w:rPr>
    </w:lvl>
    <w:lvl w:ilvl="5" w:tplc="D7AC8954">
      <w:numFmt w:val="bullet"/>
      <w:lvlText w:val="•"/>
      <w:lvlJc w:val="left"/>
      <w:pPr>
        <w:ind w:left="5580" w:hanging="567"/>
      </w:pPr>
      <w:rPr>
        <w:rFonts w:hint="default"/>
        <w:lang w:val="en-US" w:eastAsia="en-US" w:bidi="ar-SA"/>
      </w:rPr>
    </w:lvl>
    <w:lvl w:ilvl="6" w:tplc="0638CAC8">
      <w:numFmt w:val="bullet"/>
      <w:lvlText w:val="•"/>
      <w:lvlJc w:val="left"/>
      <w:pPr>
        <w:ind w:left="6504" w:hanging="567"/>
      </w:pPr>
      <w:rPr>
        <w:rFonts w:hint="default"/>
        <w:lang w:val="en-US" w:eastAsia="en-US" w:bidi="ar-SA"/>
      </w:rPr>
    </w:lvl>
    <w:lvl w:ilvl="7" w:tplc="F6CC7C1E">
      <w:numFmt w:val="bullet"/>
      <w:lvlText w:val="•"/>
      <w:lvlJc w:val="left"/>
      <w:pPr>
        <w:ind w:left="7428" w:hanging="567"/>
      </w:pPr>
      <w:rPr>
        <w:rFonts w:hint="default"/>
        <w:lang w:val="en-US" w:eastAsia="en-US" w:bidi="ar-SA"/>
      </w:rPr>
    </w:lvl>
    <w:lvl w:ilvl="8" w:tplc="EAD48D28">
      <w:numFmt w:val="bullet"/>
      <w:lvlText w:val="•"/>
      <w:lvlJc w:val="left"/>
      <w:pPr>
        <w:ind w:left="8352" w:hanging="567"/>
      </w:pPr>
      <w:rPr>
        <w:rFonts w:hint="default"/>
        <w:lang w:val="en-US" w:eastAsia="en-US" w:bidi="ar-SA"/>
      </w:rPr>
    </w:lvl>
  </w:abstractNum>
  <w:abstractNum w:abstractNumId="4" w15:restartNumberingAfterBreak="0">
    <w:nsid w:val="73F2659D"/>
    <w:multiLevelType w:val="hybridMultilevel"/>
    <w:tmpl w:val="14045894"/>
    <w:lvl w:ilvl="0" w:tplc="87485F12">
      <w:start w:val="1"/>
      <w:numFmt w:val="decimal"/>
      <w:lvlText w:val="(%1)"/>
      <w:lvlJc w:val="left"/>
      <w:pPr>
        <w:ind w:left="964" w:hanging="567"/>
      </w:pPr>
      <w:rPr>
        <w:rFonts w:ascii="Arial" w:eastAsia="Arial" w:hAnsi="Arial" w:cs="Arial" w:hint="default"/>
        <w:b w:val="0"/>
        <w:bCs w:val="0"/>
        <w:i w:val="0"/>
        <w:iCs w:val="0"/>
        <w:spacing w:val="0"/>
        <w:w w:val="99"/>
        <w:sz w:val="20"/>
        <w:szCs w:val="20"/>
        <w:lang w:val="en-US" w:eastAsia="en-US" w:bidi="ar-SA"/>
      </w:rPr>
    </w:lvl>
    <w:lvl w:ilvl="1" w:tplc="C1AA45AE">
      <w:numFmt w:val="bullet"/>
      <w:lvlText w:val="•"/>
      <w:lvlJc w:val="left"/>
      <w:pPr>
        <w:ind w:left="1884" w:hanging="567"/>
      </w:pPr>
      <w:rPr>
        <w:rFonts w:hint="default"/>
        <w:lang w:val="en-US" w:eastAsia="en-US" w:bidi="ar-SA"/>
      </w:rPr>
    </w:lvl>
    <w:lvl w:ilvl="2" w:tplc="7DA25352">
      <w:numFmt w:val="bullet"/>
      <w:lvlText w:val="•"/>
      <w:lvlJc w:val="left"/>
      <w:pPr>
        <w:ind w:left="2808" w:hanging="567"/>
      </w:pPr>
      <w:rPr>
        <w:rFonts w:hint="default"/>
        <w:lang w:val="en-US" w:eastAsia="en-US" w:bidi="ar-SA"/>
      </w:rPr>
    </w:lvl>
    <w:lvl w:ilvl="3" w:tplc="013EF090">
      <w:numFmt w:val="bullet"/>
      <w:lvlText w:val="•"/>
      <w:lvlJc w:val="left"/>
      <w:pPr>
        <w:ind w:left="3732" w:hanging="567"/>
      </w:pPr>
      <w:rPr>
        <w:rFonts w:hint="default"/>
        <w:lang w:val="en-US" w:eastAsia="en-US" w:bidi="ar-SA"/>
      </w:rPr>
    </w:lvl>
    <w:lvl w:ilvl="4" w:tplc="4B0A23A4">
      <w:numFmt w:val="bullet"/>
      <w:lvlText w:val="•"/>
      <w:lvlJc w:val="left"/>
      <w:pPr>
        <w:ind w:left="4656" w:hanging="567"/>
      </w:pPr>
      <w:rPr>
        <w:rFonts w:hint="default"/>
        <w:lang w:val="en-US" w:eastAsia="en-US" w:bidi="ar-SA"/>
      </w:rPr>
    </w:lvl>
    <w:lvl w:ilvl="5" w:tplc="D3A266C2">
      <w:numFmt w:val="bullet"/>
      <w:lvlText w:val="•"/>
      <w:lvlJc w:val="left"/>
      <w:pPr>
        <w:ind w:left="5580" w:hanging="567"/>
      </w:pPr>
      <w:rPr>
        <w:rFonts w:hint="default"/>
        <w:lang w:val="en-US" w:eastAsia="en-US" w:bidi="ar-SA"/>
      </w:rPr>
    </w:lvl>
    <w:lvl w:ilvl="6" w:tplc="AC3E6BD8">
      <w:numFmt w:val="bullet"/>
      <w:lvlText w:val="•"/>
      <w:lvlJc w:val="left"/>
      <w:pPr>
        <w:ind w:left="6504" w:hanging="567"/>
      </w:pPr>
      <w:rPr>
        <w:rFonts w:hint="default"/>
        <w:lang w:val="en-US" w:eastAsia="en-US" w:bidi="ar-SA"/>
      </w:rPr>
    </w:lvl>
    <w:lvl w:ilvl="7" w:tplc="BC3CDCA2">
      <w:numFmt w:val="bullet"/>
      <w:lvlText w:val="•"/>
      <w:lvlJc w:val="left"/>
      <w:pPr>
        <w:ind w:left="7428" w:hanging="567"/>
      </w:pPr>
      <w:rPr>
        <w:rFonts w:hint="default"/>
        <w:lang w:val="en-US" w:eastAsia="en-US" w:bidi="ar-SA"/>
      </w:rPr>
    </w:lvl>
    <w:lvl w:ilvl="8" w:tplc="C2A6F2A6">
      <w:numFmt w:val="bullet"/>
      <w:lvlText w:val="•"/>
      <w:lvlJc w:val="left"/>
      <w:pPr>
        <w:ind w:left="8352" w:hanging="567"/>
      </w:pPr>
      <w:rPr>
        <w:rFonts w:hint="default"/>
        <w:lang w:val="en-US" w:eastAsia="en-US" w:bidi="ar-SA"/>
      </w:rPr>
    </w:lvl>
  </w:abstractNum>
  <w:abstractNum w:abstractNumId="5" w15:restartNumberingAfterBreak="0">
    <w:nsid w:val="7DB73806"/>
    <w:multiLevelType w:val="hybridMultilevel"/>
    <w:tmpl w:val="F33E26B8"/>
    <w:lvl w:ilvl="0" w:tplc="ABB237EE">
      <w:start w:val="1"/>
      <w:numFmt w:val="decimal"/>
      <w:lvlText w:val="(%1)"/>
      <w:lvlJc w:val="left"/>
      <w:pPr>
        <w:ind w:left="964" w:hanging="567"/>
      </w:pPr>
      <w:rPr>
        <w:rFonts w:ascii="Arial" w:eastAsia="Arial" w:hAnsi="Arial" w:cs="Arial" w:hint="default"/>
        <w:b w:val="0"/>
        <w:bCs w:val="0"/>
        <w:i w:val="0"/>
        <w:iCs w:val="0"/>
        <w:spacing w:val="0"/>
        <w:w w:val="99"/>
        <w:sz w:val="20"/>
        <w:szCs w:val="20"/>
        <w:lang w:val="en-US" w:eastAsia="en-US" w:bidi="ar-SA"/>
      </w:rPr>
    </w:lvl>
    <w:lvl w:ilvl="1" w:tplc="0D7EE70C">
      <w:numFmt w:val="bullet"/>
      <w:lvlText w:val="•"/>
      <w:lvlJc w:val="left"/>
      <w:pPr>
        <w:ind w:left="1884" w:hanging="567"/>
      </w:pPr>
      <w:rPr>
        <w:rFonts w:hint="default"/>
        <w:lang w:val="en-US" w:eastAsia="en-US" w:bidi="ar-SA"/>
      </w:rPr>
    </w:lvl>
    <w:lvl w:ilvl="2" w:tplc="62AE07D8">
      <w:numFmt w:val="bullet"/>
      <w:lvlText w:val="•"/>
      <w:lvlJc w:val="left"/>
      <w:pPr>
        <w:ind w:left="2808" w:hanging="567"/>
      </w:pPr>
      <w:rPr>
        <w:rFonts w:hint="default"/>
        <w:lang w:val="en-US" w:eastAsia="en-US" w:bidi="ar-SA"/>
      </w:rPr>
    </w:lvl>
    <w:lvl w:ilvl="3" w:tplc="6908C42E">
      <w:numFmt w:val="bullet"/>
      <w:lvlText w:val="•"/>
      <w:lvlJc w:val="left"/>
      <w:pPr>
        <w:ind w:left="3732" w:hanging="567"/>
      </w:pPr>
      <w:rPr>
        <w:rFonts w:hint="default"/>
        <w:lang w:val="en-US" w:eastAsia="en-US" w:bidi="ar-SA"/>
      </w:rPr>
    </w:lvl>
    <w:lvl w:ilvl="4" w:tplc="9A6479AA">
      <w:numFmt w:val="bullet"/>
      <w:lvlText w:val="•"/>
      <w:lvlJc w:val="left"/>
      <w:pPr>
        <w:ind w:left="4656" w:hanging="567"/>
      </w:pPr>
      <w:rPr>
        <w:rFonts w:hint="default"/>
        <w:lang w:val="en-US" w:eastAsia="en-US" w:bidi="ar-SA"/>
      </w:rPr>
    </w:lvl>
    <w:lvl w:ilvl="5" w:tplc="07F48D2C">
      <w:numFmt w:val="bullet"/>
      <w:lvlText w:val="•"/>
      <w:lvlJc w:val="left"/>
      <w:pPr>
        <w:ind w:left="5580" w:hanging="567"/>
      </w:pPr>
      <w:rPr>
        <w:rFonts w:hint="default"/>
        <w:lang w:val="en-US" w:eastAsia="en-US" w:bidi="ar-SA"/>
      </w:rPr>
    </w:lvl>
    <w:lvl w:ilvl="6" w:tplc="70AAC6C2">
      <w:numFmt w:val="bullet"/>
      <w:lvlText w:val="•"/>
      <w:lvlJc w:val="left"/>
      <w:pPr>
        <w:ind w:left="6504" w:hanging="567"/>
      </w:pPr>
      <w:rPr>
        <w:rFonts w:hint="default"/>
        <w:lang w:val="en-US" w:eastAsia="en-US" w:bidi="ar-SA"/>
      </w:rPr>
    </w:lvl>
    <w:lvl w:ilvl="7" w:tplc="AF32AC28">
      <w:numFmt w:val="bullet"/>
      <w:lvlText w:val="•"/>
      <w:lvlJc w:val="left"/>
      <w:pPr>
        <w:ind w:left="7428" w:hanging="567"/>
      </w:pPr>
      <w:rPr>
        <w:rFonts w:hint="default"/>
        <w:lang w:val="en-US" w:eastAsia="en-US" w:bidi="ar-SA"/>
      </w:rPr>
    </w:lvl>
    <w:lvl w:ilvl="8" w:tplc="F0082D4E">
      <w:numFmt w:val="bullet"/>
      <w:lvlText w:val="•"/>
      <w:lvlJc w:val="left"/>
      <w:pPr>
        <w:ind w:left="8352" w:hanging="567"/>
      </w:pPr>
      <w:rPr>
        <w:rFonts w:hint="default"/>
        <w:lang w:val="en-US" w:eastAsia="en-US" w:bidi="ar-SA"/>
      </w:rPr>
    </w:lvl>
  </w:abstractNum>
  <w:num w:numId="1" w16cid:durableId="1403063224">
    <w:abstractNumId w:val="4"/>
  </w:num>
  <w:num w:numId="2" w16cid:durableId="1037585699">
    <w:abstractNumId w:val="5"/>
  </w:num>
  <w:num w:numId="3" w16cid:durableId="1295254346">
    <w:abstractNumId w:val="2"/>
  </w:num>
  <w:num w:numId="4" w16cid:durableId="1531409633">
    <w:abstractNumId w:val="3"/>
  </w:num>
  <w:num w:numId="5" w16cid:durableId="483131918">
    <w:abstractNumId w:val="0"/>
  </w:num>
  <w:num w:numId="6" w16cid:durableId="194584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33"/>
    <w:rsid w:val="00012881"/>
    <w:rsid w:val="00084E68"/>
    <w:rsid w:val="000B2317"/>
    <w:rsid w:val="000F1A09"/>
    <w:rsid w:val="00142950"/>
    <w:rsid w:val="00176EE9"/>
    <w:rsid w:val="001B0388"/>
    <w:rsid w:val="00260246"/>
    <w:rsid w:val="002803D9"/>
    <w:rsid w:val="002D06A4"/>
    <w:rsid w:val="002D41F5"/>
    <w:rsid w:val="00347E60"/>
    <w:rsid w:val="00352E2F"/>
    <w:rsid w:val="00362127"/>
    <w:rsid w:val="004009C2"/>
    <w:rsid w:val="004318DB"/>
    <w:rsid w:val="004C0673"/>
    <w:rsid w:val="004F5233"/>
    <w:rsid w:val="004F690B"/>
    <w:rsid w:val="005536F4"/>
    <w:rsid w:val="005548BB"/>
    <w:rsid w:val="00565B07"/>
    <w:rsid w:val="005A407F"/>
    <w:rsid w:val="00737AA7"/>
    <w:rsid w:val="00750A48"/>
    <w:rsid w:val="00762223"/>
    <w:rsid w:val="007B1B9C"/>
    <w:rsid w:val="00925ED6"/>
    <w:rsid w:val="00931746"/>
    <w:rsid w:val="00933839"/>
    <w:rsid w:val="00982E33"/>
    <w:rsid w:val="009866EF"/>
    <w:rsid w:val="00BD2983"/>
    <w:rsid w:val="00BF6830"/>
    <w:rsid w:val="00C02182"/>
    <w:rsid w:val="00C02364"/>
    <w:rsid w:val="00C605FC"/>
    <w:rsid w:val="00C670BD"/>
    <w:rsid w:val="00CB2C9F"/>
    <w:rsid w:val="00CC61D5"/>
    <w:rsid w:val="00CD4F48"/>
    <w:rsid w:val="00CD6D63"/>
    <w:rsid w:val="00D10020"/>
    <w:rsid w:val="00D60FD0"/>
    <w:rsid w:val="00D9189E"/>
    <w:rsid w:val="00DB420B"/>
    <w:rsid w:val="00E95BB4"/>
    <w:rsid w:val="00EB0BD8"/>
    <w:rsid w:val="00ED4051"/>
    <w:rsid w:val="00EF153A"/>
    <w:rsid w:val="00F5356D"/>
    <w:rsid w:val="00FD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448FB"/>
  <w15:docId w15:val="{F91AF50E-D638-4658-BC68-3DBC135A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8"/>
      <w:ind w:left="113"/>
      <w:outlineLvl w:val="0"/>
    </w:pPr>
    <w:rPr>
      <w:b/>
      <w:bCs/>
      <w:i/>
      <w:iCs/>
      <w:sz w:val="26"/>
      <w:szCs w:val="26"/>
    </w:rPr>
  </w:style>
  <w:style w:type="paragraph" w:styleId="Heading2">
    <w:name w:val="heading 2"/>
    <w:basedOn w:val="Normal"/>
    <w:uiPriority w:val="9"/>
    <w:unhideWhenUsed/>
    <w:qFormat/>
    <w:pPr>
      <w:spacing w:before="168"/>
      <w:ind w:left="1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113"/>
    </w:pPr>
    <w:rPr>
      <w:sz w:val="20"/>
      <w:szCs w:val="20"/>
    </w:rPr>
  </w:style>
  <w:style w:type="paragraph" w:styleId="Title">
    <w:name w:val="Title"/>
    <w:basedOn w:val="Normal"/>
    <w:uiPriority w:val="10"/>
    <w:qFormat/>
    <w:pPr>
      <w:spacing w:before="4"/>
      <w:ind w:left="113"/>
    </w:pPr>
    <w:rPr>
      <w:b/>
      <w:bCs/>
      <w:sz w:val="28"/>
      <w:szCs w:val="28"/>
    </w:rPr>
  </w:style>
  <w:style w:type="paragraph" w:styleId="ListParagraph">
    <w:name w:val="List Paragraph"/>
    <w:basedOn w:val="Normal"/>
    <w:uiPriority w:val="1"/>
    <w:qFormat/>
    <w:pPr>
      <w:spacing w:before="10"/>
      <w:ind w:left="964"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56D"/>
    <w:pPr>
      <w:tabs>
        <w:tab w:val="center" w:pos="4680"/>
        <w:tab w:val="right" w:pos="9360"/>
      </w:tabs>
    </w:pPr>
  </w:style>
  <w:style w:type="character" w:customStyle="1" w:styleId="HeaderChar">
    <w:name w:val="Header Char"/>
    <w:basedOn w:val="DefaultParagraphFont"/>
    <w:link w:val="Header"/>
    <w:uiPriority w:val="99"/>
    <w:rsid w:val="00F5356D"/>
    <w:rPr>
      <w:rFonts w:ascii="Arial" w:eastAsia="Arial" w:hAnsi="Arial" w:cs="Arial"/>
    </w:rPr>
  </w:style>
  <w:style w:type="paragraph" w:styleId="Footer">
    <w:name w:val="footer"/>
    <w:basedOn w:val="Normal"/>
    <w:link w:val="FooterChar"/>
    <w:uiPriority w:val="99"/>
    <w:unhideWhenUsed/>
    <w:rsid w:val="00F5356D"/>
    <w:pPr>
      <w:tabs>
        <w:tab w:val="center" w:pos="4680"/>
        <w:tab w:val="right" w:pos="9360"/>
      </w:tabs>
    </w:pPr>
  </w:style>
  <w:style w:type="character" w:customStyle="1" w:styleId="FooterChar">
    <w:name w:val="Footer Char"/>
    <w:basedOn w:val="DefaultParagraphFont"/>
    <w:link w:val="Footer"/>
    <w:uiPriority w:val="99"/>
    <w:rsid w:val="00F5356D"/>
    <w:rPr>
      <w:rFonts w:ascii="Arial" w:eastAsia="Arial" w:hAnsi="Arial" w:cs="Arial"/>
    </w:rPr>
  </w:style>
  <w:style w:type="character" w:styleId="Hyperlink">
    <w:name w:val="Hyperlink"/>
    <w:basedOn w:val="DefaultParagraphFont"/>
    <w:uiPriority w:val="99"/>
    <w:unhideWhenUsed/>
    <w:rsid w:val="00D10020"/>
    <w:rPr>
      <w:color w:val="0000FF" w:themeColor="hyperlink"/>
      <w:u w:val="single"/>
    </w:rPr>
  </w:style>
  <w:style w:type="character" w:styleId="UnresolvedMention">
    <w:name w:val="Unresolved Mention"/>
    <w:basedOn w:val="DefaultParagraphFont"/>
    <w:uiPriority w:val="99"/>
    <w:semiHidden/>
    <w:unhideWhenUsed/>
    <w:rsid w:val="00D10020"/>
    <w:rPr>
      <w:color w:val="605E5C"/>
      <w:shd w:val="clear" w:color="auto" w:fill="E1DFDD"/>
    </w:rPr>
  </w:style>
  <w:style w:type="character" w:styleId="FollowedHyperlink">
    <w:name w:val="FollowedHyperlink"/>
    <w:basedOn w:val="DefaultParagraphFont"/>
    <w:uiPriority w:val="99"/>
    <w:semiHidden/>
    <w:unhideWhenUsed/>
    <w:rsid w:val="00D10020"/>
    <w:rPr>
      <w:color w:val="800080" w:themeColor="followedHyperlink"/>
      <w:u w:val="single"/>
    </w:rPr>
  </w:style>
  <w:style w:type="character" w:customStyle="1" w:styleId="BodyTextChar">
    <w:name w:val="Body Text Char"/>
    <w:basedOn w:val="DefaultParagraphFont"/>
    <w:link w:val="BodyText"/>
    <w:uiPriority w:val="1"/>
    <w:rsid w:val="00CB2C9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9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incen.gov/bo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incen.gov/bo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cen.gov/boi"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incen.gov/boi"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ed0171-0316-48eb-9bdf-62caac1139dd" xsi:nil="true"/>
    <lcf76f155ced4ddcb4097134ff3c332f xmlns="173fdea7-244a-4b87-98c3-a921287720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A8E7AD72DC874589DEB9034C146347" ma:contentTypeVersion="17" ma:contentTypeDescription="Create a new document." ma:contentTypeScope="" ma:versionID="5582f4b446b5c9a99872582af196d165">
  <xsd:schema xmlns:xsd="http://www.w3.org/2001/XMLSchema" xmlns:xs="http://www.w3.org/2001/XMLSchema" xmlns:p="http://schemas.microsoft.com/office/2006/metadata/properties" xmlns:ns2="173fdea7-244a-4b87-98c3-a9212877205d" xmlns:ns3="4eed0171-0316-48eb-9bdf-62caac1139dd" targetNamespace="http://schemas.microsoft.com/office/2006/metadata/properties" ma:root="true" ma:fieldsID="f35e625f95197d0184a4bab8bf12e69b" ns2:_="" ns3:_="">
    <xsd:import namespace="173fdea7-244a-4b87-98c3-a9212877205d"/>
    <xsd:import namespace="4eed0171-0316-48eb-9bdf-62caac113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dea7-244a-4b87-98c3-a92128772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e6f4cd-52c3-488e-9684-bf63c69d30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d0171-0316-48eb-9bdf-62caac1139d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c984d29-e44c-4f99-a67e-cf3768a9b9ae}" ma:internalName="TaxCatchAll" ma:showField="CatchAllData" ma:web="4eed0171-0316-48eb-9bdf-62caac1139d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974BA-711A-439D-9BD2-C0ED8941297C}">
  <ds:schemaRefs>
    <ds:schemaRef ds:uri="http://schemas.microsoft.com/office/2006/metadata/properties"/>
    <ds:schemaRef ds:uri="http://schemas.microsoft.com/office/infopath/2007/PartnerControls"/>
    <ds:schemaRef ds:uri="4eed0171-0316-48eb-9bdf-62caac1139dd"/>
    <ds:schemaRef ds:uri="173fdea7-244a-4b87-98c3-a9212877205d"/>
  </ds:schemaRefs>
</ds:datastoreItem>
</file>

<file path=customXml/itemProps2.xml><?xml version="1.0" encoding="utf-8"?>
<ds:datastoreItem xmlns:ds="http://schemas.openxmlformats.org/officeDocument/2006/customXml" ds:itemID="{A3FD074C-BF81-4AFB-86C9-CB5D45932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dea7-244a-4b87-98c3-a9212877205d"/>
    <ds:schemaRef ds:uri="4eed0171-0316-48eb-9bdf-62caac113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20CF5-FBAA-4E16-809A-F5F4303AC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Behan</dc:creator>
  <cp:lastModifiedBy>Lisa Behan</cp:lastModifiedBy>
  <cp:revision>36</cp:revision>
  <dcterms:created xsi:type="dcterms:W3CDTF">2024-01-02T15:26:00Z</dcterms:created>
  <dcterms:modified xsi:type="dcterms:W3CDTF">2024-01-08T21:32:00Z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2023-12-28T00:00:00Z</vt:filetime>
  </property>
  <property fmtid="{D5CDD505-2E9C-101B-9397-08002B2CF9AE}" pid="3" name="Creator">
    <vt:lpwstr>Mozilla Firefox 121.0</vt:lpwstr>
  </property>
  <property fmtid="{D5CDD505-2E9C-101B-9397-08002B2CF9AE}" pid="4" name="Producer">
    <vt:lpwstr>cairo 1.17.4 (https://cairographics.org)</vt:lpwstr>
  </property>
  <property fmtid="{D5CDD505-2E9C-101B-9397-08002B2CF9AE}" pid="5" name="LastSaved">
    <vt:filetime>2023-12-28T00:00:00Z</vt:filetime>
  </property>
  <property fmtid="{D5CDD505-2E9C-101B-9397-08002B2CF9AE}" pid="6" name="ContentTypeId">
    <vt:lpwstr>0x0101001AA8E7AD72DC874589DEB9034C146347</vt:lpwstr>
  </property>
  <property fmtid="{D5CDD505-2E9C-101B-9397-08002B2CF9AE}" pid="7" name="MediaServiceImageTags">
    <vt:lpwstr/>
  </property>
</Properties>
</file>